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FF7" w:rsidRPr="004D0FF7" w:rsidRDefault="004D0FF7" w:rsidP="004D0FF7">
      <w:pPr>
        <w:shd w:val="clear" w:color="auto" w:fill="FFFFFF"/>
        <w:spacing w:before="100" w:beforeAutospacing="1" w:after="100" w:afterAutospacing="1" w:line="240" w:lineRule="auto"/>
        <w:jc w:val="center"/>
        <w:outlineLvl w:val="1"/>
        <w:rPr>
          <w:rFonts w:eastAsia="Times New Roman" w:cstheme="minorHAnsi"/>
          <w:b/>
          <w:bCs/>
          <w:color w:val="212121"/>
          <w:sz w:val="32"/>
          <w:szCs w:val="32"/>
          <w:u w:val="single"/>
        </w:rPr>
      </w:pPr>
      <w:r w:rsidRPr="004D0FF7">
        <w:rPr>
          <w:rFonts w:eastAsia="Times New Roman" w:cstheme="minorHAnsi"/>
          <w:b/>
          <w:bCs/>
          <w:color w:val="212121"/>
          <w:sz w:val="32"/>
          <w:szCs w:val="32"/>
          <w:u w:val="single"/>
        </w:rPr>
        <w:t>Greenhouse Gases – Teacher Background Info</w:t>
      </w:r>
    </w:p>
    <w:p w:rsidR="003726CE" w:rsidRDefault="003726CE" w:rsidP="004D0FF7">
      <w:pPr>
        <w:shd w:val="clear" w:color="auto" w:fill="FFFFFF"/>
        <w:spacing w:before="100" w:beforeAutospacing="1" w:after="100" w:afterAutospacing="1" w:line="240" w:lineRule="auto"/>
        <w:outlineLvl w:val="1"/>
        <w:rPr>
          <w:rFonts w:eastAsia="Times New Roman" w:cstheme="minorHAnsi"/>
          <w:b/>
          <w:bCs/>
          <w:color w:val="212121"/>
          <w:sz w:val="24"/>
          <w:szCs w:val="24"/>
          <w:u w:val="single"/>
        </w:rPr>
      </w:pPr>
      <w:r>
        <w:rPr>
          <w:rFonts w:eastAsia="Times New Roman" w:cstheme="minorHAnsi"/>
          <w:b/>
          <w:bCs/>
          <w:color w:val="212121"/>
          <w:sz w:val="24"/>
          <w:szCs w:val="24"/>
          <w:u w:val="single"/>
        </w:rPr>
        <w:t>Carbon Dioxide</w:t>
      </w:r>
    </w:p>
    <w:p w:rsidR="007C2831" w:rsidRPr="007C2831" w:rsidRDefault="007C2831" w:rsidP="007C2831">
      <w:pPr>
        <w:shd w:val="clear" w:color="auto" w:fill="FFFFFF"/>
        <w:spacing w:before="100" w:beforeAutospacing="1" w:after="100" w:afterAutospacing="1" w:line="240" w:lineRule="auto"/>
        <w:outlineLvl w:val="1"/>
        <w:rPr>
          <w:rFonts w:eastAsia="Times New Roman" w:cstheme="minorHAnsi"/>
          <w:b/>
          <w:bCs/>
          <w:color w:val="212121"/>
          <w:sz w:val="24"/>
          <w:szCs w:val="24"/>
        </w:rPr>
      </w:pPr>
      <w:r w:rsidRPr="007C2831">
        <w:rPr>
          <w:rFonts w:eastAsia="Times New Roman" w:cstheme="minorHAnsi"/>
          <w:b/>
          <w:bCs/>
          <w:color w:val="212121"/>
          <w:sz w:val="24"/>
          <w:szCs w:val="24"/>
        </w:rPr>
        <w:t>Carbon Dioxide Emissions</w:t>
      </w:r>
    </w:p>
    <w:p w:rsidR="007C2831" w:rsidRPr="007C2831" w:rsidRDefault="007C2831" w:rsidP="007C2831">
      <w:pPr>
        <w:shd w:val="clear" w:color="auto" w:fill="FFFFFF"/>
        <w:spacing w:after="0" w:line="240" w:lineRule="auto"/>
        <w:rPr>
          <w:rFonts w:eastAsia="Times New Roman" w:cstheme="minorHAnsi"/>
          <w:color w:val="212121"/>
          <w:sz w:val="24"/>
          <w:szCs w:val="24"/>
        </w:rPr>
      </w:pPr>
      <w:r w:rsidRPr="007C2831">
        <w:rPr>
          <w:rFonts w:eastAsia="Times New Roman" w:cstheme="minorHAnsi"/>
          <w:b/>
          <w:bCs/>
          <w:color w:val="212121"/>
          <w:sz w:val="24"/>
          <w:szCs w:val="24"/>
        </w:rPr>
        <w:t>Chemical Formula</w:t>
      </w:r>
      <w:r w:rsidRPr="007C2831">
        <w:rPr>
          <w:rFonts w:eastAsia="Times New Roman" w:cstheme="minorHAnsi"/>
          <w:color w:val="212121"/>
          <w:sz w:val="24"/>
          <w:szCs w:val="24"/>
        </w:rPr>
        <w:t>: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br/>
      </w:r>
      <w:r w:rsidRPr="007C2831">
        <w:rPr>
          <w:rFonts w:eastAsia="Times New Roman" w:cstheme="minorHAnsi"/>
          <w:b/>
          <w:bCs/>
          <w:color w:val="212121"/>
          <w:sz w:val="24"/>
          <w:szCs w:val="24"/>
        </w:rPr>
        <w:t>Lifetime in Atmosphere</w:t>
      </w:r>
      <w:r w:rsidRPr="007C2831">
        <w:rPr>
          <w:rFonts w:eastAsia="Times New Roman" w:cstheme="minorHAnsi"/>
          <w:color w:val="212121"/>
          <w:sz w:val="24"/>
          <w:szCs w:val="24"/>
        </w:rPr>
        <w:t>: </w:t>
      </w:r>
      <w:hyperlink r:id="rId5" w:anchor="CO2-lifetime" w:history="1">
        <w:r w:rsidRPr="007C2831">
          <w:rPr>
            <w:rFonts w:eastAsia="Times New Roman" w:cstheme="minorHAnsi"/>
            <w:color w:val="4C2C92"/>
            <w:sz w:val="24"/>
            <w:szCs w:val="24"/>
            <w:u w:val="single"/>
          </w:rPr>
          <w:t>See below*</w:t>
        </w:r>
      </w:hyperlink>
      <w:r w:rsidRPr="007C2831">
        <w:rPr>
          <w:rFonts w:eastAsia="Times New Roman" w:cstheme="minorHAnsi"/>
          <w:color w:val="212121"/>
          <w:sz w:val="24"/>
          <w:szCs w:val="24"/>
        </w:rPr>
        <w:br/>
      </w:r>
      <w:hyperlink r:id="rId6" w:history="1">
        <w:r w:rsidRPr="007C2831">
          <w:rPr>
            <w:rFonts w:eastAsia="Times New Roman" w:cstheme="minorHAnsi"/>
            <w:b/>
            <w:bCs/>
            <w:color w:val="4C2C92"/>
            <w:sz w:val="24"/>
            <w:szCs w:val="24"/>
            <w:u w:val="single"/>
          </w:rPr>
          <w:t>Global Warming Potential</w:t>
        </w:r>
      </w:hyperlink>
      <w:r w:rsidRPr="007C2831">
        <w:rPr>
          <w:rFonts w:eastAsia="Times New Roman" w:cstheme="minorHAnsi"/>
          <w:b/>
          <w:bCs/>
          <w:color w:val="212121"/>
          <w:sz w:val="24"/>
          <w:szCs w:val="24"/>
        </w:rPr>
        <w:t> (100-year)</w:t>
      </w:r>
      <w:r w:rsidRPr="007C2831">
        <w:rPr>
          <w:rFonts w:eastAsia="Times New Roman" w:cstheme="minorHAnsi"/>
          <w:color w:val="212121"/>
          <w:sz w:val="24"/>
          <w:szCs w:val="24"/>
        </w:rPr>
        <w:t xml:space="preserve">: </w:t>
      </w:r>
      <w:proofErr w:type="gramStart"/>
      <w:r w:rsidRPr="007C2831">
        <w:rPr>
          <w:rFonts w:eastAsia="Times New Roman" w:cstheme="minorHAnsi"/>
          <w:color w:val="212121"/>
          <w:sz w:val="24"/>
          <w:szCs w:val="24"/>
        </w:rPr>
        <w:t>1</w:t>
      </w:r>
      <w:proofErr w:type="gramEnd"/>
    </w:p>
    <w:p w:rsidR="007C2831" w:rsidRPr="007C2831" w:rsidRDefault="007C2831" w:rsidP="007C2831">
      <w:pPr>
        <w:shd w:val="clear" w:color="auto" w:fill="FFFFFF"/>
        <w:spacing w:before="100" w:beforeAutospacing="1" w:after="100" w:afterAutospacing="1" w:line="240" w:lineRule="auto"/>
        <w:rPr>
          <w:rFonts w:eastAsia="Times New Roman" w:cstheme="minorHAnsi"/>
          <w:color w:val="212121"/>
          <w:sz w:val="24"/>
          <w:szCs w:val="24"/>
        </w:rPr>
      </w:pPr>
      <w:r w:rsidRPr="007C2831">
        <w:rPr>
          <w:rFonts w:eastAsia="Times New Roman" w:cstheme="minorHAnsi"/>
          <w:color w:val="212121"/>
          <w:sz w:val="24"/>
          <w:szCs w:val="24"/>
        </w:rPr>
        <w:t>Carbon dioxide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is the primary greenhouse gas emitted through human activities. In 2017,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accounted for about 81.6 percent of all U.S. greenhouse gas emissions from human activities. Carbon dioxide is naturally present in the atmosphere as part of the Earth's carbon cycle (the natural circulation of carbon among the atmosphere, oceans, soil, plants, and animals). Human activities are altering the carbon cycle–both by adding more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to the atmosphere, by influencing the ability of natural sinks, like forests, to remove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from the atmosphere, and by influencing the ability of soils to store carbon. While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emissions come from a variety of natural sources, human-related emissions are responsible for the increase that has occurred in the atmosphere since the industrial revolution.</w:t>
      </w:r>
      <w:hyperlink r:id="rId7" w:anchor="CO2-references" w:history="1">
        <w:r w:rsidRPr="007C2831">
          <w:rPr>
            <w:rFonts w:eastAsia="Times New Roman" w:cstheme="minorHAnsi"/>
            <w:color w:val="4C2C92"/>
            <w:sz w:val="24"/>
            <w:szCs w:val="24"/>
            <w:u w:val="single"/>
            <w:vertAlign w:val="superscript"/>
          </w:rPr>
          <w:t>1</w:t>
        </w:r>
      </w:hyperlink>
    </w:p>
    <w:p w:rsidR="007C2831" w:rsidRDefault="007C2831" w:rsidP="007C2831">
      <w:pPr>
        <w:shd w:val="clear" w:color="auto" w:fill="FFFFFF"/>
        <w:spacing w:before="100" w:beforeAutospacing="1" w:after="0" w:afterAutospacing="1" w:line="240" w:lineRule="auto"/>
        <w:rPr>
          <w:rFonts w:eastAsia="Times New Roman" w:cstheme="minorHAnsi"/>
          <w:color w:val="212121"/>
          <w:sz w:val="24"/>
          <w:szCs w:val="24"/>
        </w:rPr>
      </w:pPr>
      <w:r w:rsidRPr="007C2831">
        <w:rPr>
          <w:rFonts w:eastAsia="Times New Roman" w:cstheme="minorHAnsi"/>
          <w:noProof/>
          <w:color w:val="212121"/>
          <w:sz w:val="24"/>
          <w:szCs w:val="24"/>
        </w:rPr>
        <w:drawing>
          <wp:inline distT="0" distB="0" distL="0" distR="0">
            <wp:extent cx="2064402" cy="2273300"/>
            <wp:effectExtent l="0" t="0" r="0" b="0"/>
            <wp:docPr id="3" name="Picture 3" descr="Pie chart of U.S. carbon dioxide emissions by source. 33% is from electricity, 34% is from transportation, 15% is from industry, 10% is from residential and commercial, and 7% is from other sources (non-fossil fuel combu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e chart of U.S. carbon dioxide emissions by source. 33% is from electricity, 34% is from transportation, 15% is from industry, 10% is from residential and commercial, and 7% is from other sources (non-fossil fuel combus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1525" cy="2281144"/>
                    </a:xfrm>
                    <a:prstGeom prst="rect">
                      <a:avLst/>
                    </a:prstGeom>
                    <a:noFill/>
                    <a:ln>
                      <a:noFill/>
                    </a:ln>
                  </pic:spPr>
                </pic:pic>
              </a:graphicData>
            </a:graphic>
          </wp:inline>
        </w:drawing>
      </w:r>
    </w:p>
    <w:p w:rsidR="007C2831" w:rsidRPr="007C2831" w:rsidRDefault="007C2831" w:rsidP="007C2831">
      <w:pPr>
        <w:shd w:val="clear" w:color="auto" w:fill="FFFFFF"/>
        <w:spacing w:before="100" w:beforeAutospacing="1" w:after="0" w:afterAutospacing="1" w:line="240" w:lineRule="auto"/>
        <w:rPr>
          <w:rFonts w:eastAsia="Times New Roman" w:cstheme="minorHAnsi"/>
          <w:color w:val="212121"/>
          <w:sz w:val="24"/>
          <w:szCs w:val="24"/>
        </w:rPr>
      </w:pPr>
      <w:r w:rsidRPr="007C2831">
        <w:rPr>
          <w:rFonts w:eastAsia="Times New Roman" w:cstheme="minorHAnsi"/>
          <w:color w:val="212121"/>
          <w:sz w:val="24"/>
          <w:szCs w:val="24"/>
        </w:rPr>
        <w:t>Note: All emission estimates from the </w:t>
      </w:r>
      <w:hyperlink r:id="rId9" w:history="1">
        <w:r w:rsidRPr="007C2831">
          <w:rPr>
            <w:rFonts w:eastAsia="Times New Roman" w:cstheme="minorHAnsi"/>
            <w:i/>
            <w:iCs/>
            <w:color w:val="4C2C92"/>
            <w:sz w:val="24"/>
            <w:szCs w:val="24"/>
            <w:u w:val="single"/>
          </w:rPr>
          <w:t>Inventory of U.S. Greenhouse Gas Emissions and Sinks: 1990–2017</w:t>
        </w:r>
      </w:hyperlink>
      <w:r w:rsidRPr="007C2831">
        <w:rPr>
          <w:rFonts w:eastAsia="Times New Roman" w:cstheme="minorHAnsi"/>
          <w:i/>
          <w:iCs/>
          <w:color w:val="212121"/>
          <w:sz w:val="24"/>
          <w:szCs w:val="24"/>
        </w:rPr>
        <w:t>.</w:t>
      </w:r>
      <w:r w:rsidRPr="007C2831">
        <w:rPr>
          <w:rFonts w:eastAsia="Times New Roman" w:cstheme="minorHAnsi"/>
          <w:color w:val="212121"/>
          <w:sz w:val="24"/>
          <w:szCs w:val="24"/>
        </w:rPr>
        <w:br/>
      </w:r>
      <w:r w:rsidRPr="007C2831">
        <w:rPr>
          <w:rFonts w:eastAsia="Times New Roman" w:cstheme="minorHAnsi"/>
          <w:color w:val="212121"/>
          <w:sz w:val="24"/>
          <w:szCs w:val="24"/>
        </w:rPr>
        <w:br/>
      </w:r>
      <w:bookmarkStart w:id="0" w:name="_GoBack"/>
      <w:bookmarkEnd w:id="0"/>
      <w:r w:rsidRPr="007C2831">
        <w:rPr>
          <w:rFonts w:eastAsia="Times New Roman" w:cstheme="minorHAnsi"/>
          <w:color w:val="212121"/>
          <w:sz w:val="24"/>
          <w:szCs w:val="24"/>
        </w:rPr>
        <w:t>The main human activity that emits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is the combustion of fossil fuels (coal, natural gas, and oil) for energy and transportation, although certain industrial processes and land-use changes also emit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The main sources of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xml:space="preserve"> emissions in the United States </w:t>
      </w:r>
      <w:proofErr w:type="gramStart"/>
      <w:r w:rsidRPr="007C2831">
        <w:rPr>
          <w:rFonts w:eastAsia="Times New Roman" w:cstheme="minorHAnsi"/>
          <w:color w:val="212121"/>
          <w:sz w:val="24"/>
          <w:szCs w:val="24"/>
        </w:rPr>
        <w:t>are described</w:t>
      </w:r>
      <w:proofErr w:type="gramEnd"/>
      <w:r w:rsidRPr="007C2831">
        <w:rPr>
          <w:rFonts w:eastAsia="Times New Roman" w:cstheme="minorHAnsi"/>
          <w:color w:val="212121"/>
          <w:sz w:val="24"/>
          <w:szCs w:val="24"/>
        </w:rPr>
        <w:t xml:space="preserve"> below.</w:t>
      </w:r>
    </w:p>
    <w:p w:rsidR="007C2831" w:rsidRPr="007C2831" w:rsidRDefault="007C2831" w:rsidP="007C2831">
      <w:pPr>
        <w:numPr>
          <w:ilvl w:val="0"/>
          <w:numId w:val="4"/>
        </w:numPr>
        <w:shd w:val="clear" w:color="auto" w:fill="FFFFFF"/>
        <w:spacing w:before="100" w:beforeAutospacing="1" w:after="60" w:line="240" w:lineRule="auto"/>
        <w:rPr>
          <w:rFonts w:eastAsia="Times New Roman" w:cstheme="minorHAnsi"/>
          <w:color w:val="212121"/>
          <w:sz w:val="24"/>
          <w:szCs w:val="24"/>
        </w:rPr>
      </w:pPr>
      <w:hyperlink r:id="rId10" w:anchor="transportation" w:history="1">
        <w:r w:rsidRPr="007C2831">
          <w:rPr>
            <w:rFonts w:eastAsia="Times New Roman" w:cstheme="minorHAnsi"/>
            <w:b/>
            <w:bCs/>
            <w:color w:val="4C2C92"/>
            <w:sz w:val="24"/>
            <w:szCs w:val="24"/>
          </w:rPr>
          <w:t>Transportation</w:t>
        </w:r>
      </w:hyperlink>
      <w:r w:rsidRPr="007C2831">
        <w:rPr>
          <w:rFonts w:eastAsia="Times New Roman" w:cstheme="minorHAnsi"/>
          <w:b/>
          <w:bCs/>
          <w:color w:val="212121"/>
          <w:sz w:val="24"/>
          <w:szCs w:val="24"/>
        </w:rPr>
        <w:t>.</w:t>
      </w:r>
      <w:r w:rsidRPr="007C2831">
        <w:rPr>
          <w:rFonts w:eastAsia="Times New Roman" w:cstheme="minorHAnsi"/>
          <w:color w:val="212121"/>
          <w:sz w:val="24"/>
          <w:szCs w:val="24"/>
        </w:rPr>
        <w:t> The combustion of fossil fuels such as gasoline and diesel to transport people and goods was the largest source of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emissions in 2017, accounting for about 34.2 percent of total U.S.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xml:space="preserve"> emissions and 27.7 percent of total U.S. greenhouse gas </w:t>
      </w:r>
      <w:r w:rsidRPr="007C2831">
        <w:rPr>
          <w:rFonts w:eastAsia="Times New Roman" w:cstheme="minorHAnsi"/>
          <w:color w:val="212121"/>
          <w:sz w:val="24"/>
          <w:szCs w:val="24"/>
        </w:rPr>
        <w:lastRenderedPageBreak/>
        <w:t>emissions. This category includes transportation sources such as highway vehicles, air travel, marine transportation, and rail.</w:t>
      </w:r>
    </w:p>
    <w:p w:rsidR="007C2831" w:rsidRPr="007C2831" w:rsidRDefault="007C2831" w:rsidP="007C2831">
      <w:pPr>
        <w:numPr>
          <w:ilvl w:val="0"/>
          <w:numId w:val="4"/>
        </w:numPr>
        <w:shd w:val="clear" w:color="auto" w:fill="FFFFFF"/>
        <w:spacing w:before="100" w:beforeAutospacing="1" w:after="60" w:line="240" w:lineRule="auto"/>
        <w:rPr>
          <w:rFonts w:eastAsia="Times New Roman" w:cstheme="minorHAnsi"/>
          <w:color w:val="212121"/>
          <w:sz w:val="24"/>
          <w:szCs w:val="24"/>
        </w:rPr>
      </w:pPr>
      <w:hyperlink r:id="rId11" w:anchor="electricity" w:history="1">
        <w:r w:rsidRPr="007C2831">
          <w:rPr>
            <w:rFonts w:eastAsia="Times New Roman" w:cstheme="minorHAnsi"/>
            <w:b/>
            <w:bCs/>
            <w:color w:val="4C2C92"/>
            <w:sz w:val="24"/>
            <w:szCs w:val="24"/>
          </w:rPr>
          <w:t>Electricity</w:t>
        </w:r>
      </w:hyperlink>
      <w:r w:rsidRPr="007C2831">
        <w:rPr>
          <w:rFonts w:eastAsia="Times New Roman" w:cstheme="minorHAnsi"/>
          <w:b/>
          <w:bCs/>
          <w:color w:val="212121"/>
          <w:sz w:val="24"/>
          <w:szCs w:val="24"/>
        </w:rPr>
        <w:t>.</w:t>
      </w:r>
      <w:r w:rsidRPr="007C2831">
        <w:rPr>
          <w:rFonts w:eastAsia="Times New Roman" w:cstheme="minorHAnsi"/>
          <w:color w:val="212121"/>
          <w:sz w:val="24"/>
          <w:szCs w:val="24"/>
        </w:rPr>
        <w:t xml:space="preserve"> Electricity is a significant source of energy in the United States and </w:t>
      </w:r>
      <w:proofErr w:type="gramStart"/>
      <w:r w:rsidRPr="007C2831">
        <w:rPr>
          <w:rFonts w:eastAsia="Times New Roman" w:cstheme="minorHAnsi"/>
          <w:color w:val="212121"/>
          <w:sz w:val="24"/>
          <w:szCs w:val="24"/>
        </w:rPr>
        <w:t>is used</w:t>
      </w:r>
      <w:proofErr w:type="gramEnd"/>
      <w:r w:rsidRPr="007C2831">
        <w:rPr>
          <w:rFonts w:eastAsia="Times New Roman" w:cstheme="minorHAnsi"/>
          <w:color w:val="212121"/>
          <w:sz w:val="24"/>
          <w:szCs w:val="24"/>
        </w:rPr>
        <w:t xml:space="preserve"> to power homes, business, and industry. In </w:t>
      </w:r>
      <w:proofErr w:type="gramStart"/>
      <w:r w:rsidRPr="007C2831">
        <w:rPr>
          <w:rFonts w:eastAsia="Times New Roman" w:cstheme="minorHAnsi"/>
          <w:color w:val="212121"/>
          <w:sz w:val="24"/>
          <w:szCs w:val="24"/>
        </w:rPr>
        <w:t>2017</w:t>
      </w:r>
      <w:proofErr w:type="gramEnd"/>
      <w:r w:rsidRPr="007C2831">
        <w:rPr>
          <w:rFonts w:eastAsia="Times New Roman" w:cstheme="minorHAnsi"/>
          <w:color w:val="212121"/>
          <w:sz w:val="24"/>
          <w:szCs w:val="24"/>
        </w:rPr>
        <w:t xml:space="preserve"> the combustion of fossil fuels to generate electricity was the second largest source of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emissions in the nation, accounting for about 32.9 percent of total U.S.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emissions and 26.7 percent of total U.S. greenhouse gas emissions. The type of fossil fuel used to generate electricity will emit different amounts of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To produce a given amount of electricity, burning coal will produce more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than oil or natural gas.</w:t>
      </w:r>
    </w:p>
    <w:p w:rsidR="007C2831" w:rsidRPr="007C2831" w:rsidRDefault="007C2831" w:rsidP="007C2831">
      <w:pPr>
        <w:numPr>
          <w:ilvl w:val="0"/>
          <w:numId w:val="4"/>
        </w:numPr>
        <w:shd w:val="clear" w:color="auto" w:fill="FFFFFF"/>
        <w:spacing w:before="100" w:beforeAutospacing="1" w:after="60" w:line="240" w:lineRule="auto"/>
        <w:rPr>
          <w:rFonts w:eastAsia="Times New Roman" w:cstheme="minorHAnsi"/>
          <w:color w:val="212121"/>
          <w:sz w:val="24"/>
          <w:szCs w:val="24"/>
        </w:rPr>
      </w:pPr>
      <w:hyperlink r:id="rId12" w:anchor="industry" w:history="1">
        <w:r w:rsidRPr="007C2831">
          <w:rPr>
            <w:rFonts w:eastAsia="Times New Roman" w:cstheme="minorHAnsi"/>
            <w:b/>
            <w:bCs/>
            <w:color w:val="4C2C92"/>
            <w:sz w:val="24"/>
            <w:szCs w:val="24"/>
          </w:rPr>
          <w:t>Industry</w:t>
        </w:r>
      </w:hyperlink>
      <w:r w:rsidRPr="007C2831">
        <w:rPr>
          <w:rFonts w:eastAsia="Times New Roman" w:cstheme="minorHAnsi"/>
          <w:b/>
          <w:bCs/>
          <w:color w:val="212121"/>
          <w:sz w:val="24"/>
          <w:szCs w:val="24"/>
        </w:rPr>
        <w:t>.</w:t>
      </w:r>
      <w:r w:rsidRPr="007C2831">
        <w:rPr>
          <w:rFonts w:eastAsia="Times New Roman" w:cstheme="minorHAnsi"/>
          <w:color w:val="212121"/>
          <w:sz w:val="24"/>
          <w:szCs w:val="24"/>
        </w:rPr>
        <w:t> Many industrial processes emit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through fossil fuel consumption. Several processes also produce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emissions through chemical reactions that do not involve combustion; for example, the production and consumption of mineral products such as cement, the production of metals such as iron and steel, and the production of chemicals. Fossil fuel combustion from various industrial processes accounted for about 15.4 percent of total U.S.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emissions and 12.5 percent of total U.S. greenhouse gas emissions in 2017. Note that many industrial processes also use electricity and therefore indirectly cause the emissions from the electricity production.</w:t>
      </w:r>
    </w:p>
    <w:p w:rsidR="007C2831" w:rsidRPr="007C2831" w:rsidRDefault="007C2831" w:rsidP="007C2831">
      <w:pPr>
        <w:shd w:val="clear" w:color="auto" w:fill="FFFFFF"/>
        <w:spacing w:before="100" w:beforeAutospacing="1" w:after="100" w:afterAutospacing="1" w:line="240" w:lineRule="auto"/>
        <w:rPr>
          <w:rFonts w:eastAsia="Times New Roman" w:cstheme="minorHAnsi"/>
          <w:color w:val="212121"/>
          <w:sz w:val="24"/>
          <w:szCs w:val="24"/>
        </w:rPr>
      </w:pPr>
      <w:r w:rsidRPr="007C2831">
        <w:rPr>
          <w:rFonts w:eastAsia="Times New Roman" w:cstheme="minorHAnsi"/>
          <w:color w:val="212121"/>
          <w:sz w:val="24"/>
          <w:szCs w:val="24"/>
        </w:rPr>
        <w:t xml:space="preserve">Carbon dioxide </w:t>
      </w:r>
      <w:proofErr w:type="gramStart"/>
      <w:r w:rsidRPr="007C2831">
        <w:rPr>
          <w:rFonts w:eastAsia="Times New Roman" w:cstheme="minorHAnsi"/>
          <w:color w:val="212121"/>
          <w:sz w:val="24"/>
          <w:szCs w:val="24"/>
        </w:rPr>
        <w:t>is constantly being exchanged</w:t>
      </w:r>
      <w:proofErr w:type="gramEnd"/>
      <w:r w:rsidRPr="007C2831">
        <w:rPr>
          <w:rFonts w:eastAsia="Times New Roman" w:cstheme="minorHAnsi"/>
          <w:color w:val="212121"/>
          <w:sz w:val="24"/>
          <w:szCs w:val="24"/>
        </w:rPr>
        <w:t xml:space="preserve"> among the atmosphere, ocean, and land surface as it is both produced and absorbed by many microorganisms, plants, and animals. However, emissions and removal of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xml:space="preserve"> by these natural processes tend to balance, absent </w:t>
      </w:r>
      <w:proofErr w:type="spellStart"/>
      <w:r w:rsidRPr="007C2831">
        <w:rPr>
          <w:rFonts w:eastAsia="Times New Roman" w:cstheme="minorHAnsi"/>
          <w:color w:val="212121"/>
          <w:sz w:val="24"/>
          <w:szCs w:val="24"/>
        </w:rPr>
        <w:t>anthopogenic</w:t>
      </w:r>
      <w:proofErr w:type="spellEnd"/>
      <w:r w:rsidRPr="007C2831">
        <w:rPr>
          <w:rFonts w:eastAsia="Times New Roman" w:cstheme="minorHAnsi"/>
          <w:color w:val="212121"/>
          <w:sz w:val="24"/>
          <w:szCs w:val="24"/>
        </w:rPr>
        <w:t xml:space="preserve"> impacts. Since the Industrial Revolution began around 1750, human activities have contributed substantially to climate change by adding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and other heat-trapping gases to the atmosphere.</w:t>
      </w:r>
    </w:p>
    <w:p w:rsidR="007C2831" w:rsidRPr="007C2831" w:rsidRDefault="007C2831" w:rsidP="007C2831">
      <w:pPr>
        <w:shd w:val="clear" w:color="auto" w:fill="FFFFFF"/>
        <w:spacing w:before="100" w:beforeAutospacing="1" w:after="100" w:afterAutospacing="1" w:line="240" w:lineRule="auto"/>
        <w:rPr>
          <w:rFonts w:eastAsia="Times New Roman" w:cstheme="minorHAnsi"/>
          <w:color w:val="212121"/>
          <w:sz w:val="24"/>
          <w:szCs w:val="24"/>
        </w:rPr>
      </w:pPr>
      <w:r w:rsidRPr="007C2831">
        <w:rPr>
          <w:rFonts w:eastAsia="Times New Roman" w:cstheme="minorHAnsi"/>
          <w:color w:val="212121"/>
          <w:sz w:val="24"/>
          <w:szCs w:val="24"/>
        </w:rPr>
        <w:t>In the United States, since 1990, the management of forests and other land has acted as a net sink of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which means that more CO</w:t>
      </w:r>
      <w:r w:rsidRPr="007C2831">
        <w:rPr>
          <w:rFonts w:eastAsia="Times New Roman" w:cstheme="minorHAnsi"/>
          <w:color w:val="212121"/>
          <w:sz w:val="24"/>
          <w:szCs w:val="24"/>
          <w:vertAlign w:val="subscript"/>
        </w:rPr>
        <w:t>2</w:t>
      </w:r>
      <w:r w:rsidRPr="007C2831">
        <w:rPr>
          <w:rFonts w:eastAsia="Times New Roman" w:cstheme="minorHAnsi"/>
          <w:color w:val="212121"/>
          <w:sz w:val="24"/>
          <w:szCs w:val="24"/>
        </w:rPr>
        <w:t> </w:t>
      </w:r>
      <w:proofErr w:type="gramStart"/>
      <w:r w:rsidRPr="007C2831">
        <w:rPr>
          <w:rFonts w:eastAsia="Times New Roman" w:cstheme="minorHAnsi"/>
          <w:color w:val="212121"/>
          <w:sz w:val="24"/>
          <w:szCs w:val="24"/>
        </w:rPr>
        <w:t>is removed from the atmosphere, and stored in plants and trees, than is emitted</w:t>
      </w:r>
      <w:proofErr w:type="gramEnd"/>
      <w:r w:rsidRPr="007C2831">
        <w:rPr>
          <w:rFonts w:eastAsia="Times New Roman" w:cstheme="minorHAnsi"/>
          <w:color w:val="212121"/>
          <w:sz w:val="24"/>
          <w:szCs w:val="24"/>
        </w:rPr>
        <w:t xml:space="preserve">. This carbon sink offset is about 11 percent of total emissions in 2017 and </w:t>
      </w:r>
      <w:proofErr w:type="gramStart"/>
      <w:r w:rsidRPr="007C2831">
        <w:rPr>
          <w:rFonts w:eastAsia="Times New Roman" w:cstheme="minorHAnsi"/>
          <w:color w:val="212121"/>
          <w:sz w:val="24"/>
          <w:szCs w:val="24"/>
        </w:rPr>
        <w:t>is discussed</w:t>
      </w:r>
      <w:proofErr w:type="gramEnd"/>
      <w:r w:rsidRPr="007C2831">
        <w:rPr>
          <w:rFonts w:eastAsia="Times New Roman" w:cstheme="minorHAnsi"/>
          <w:color w:val="212121"/>
          <w:sz w:val="24"/>
          <w:szCs w:val="24"/>
        </w:rPr>
        <w:t xml:space="preserve"> in more detail in the </w:t>
      </w:r>
      <w:hyperlink r:id="rId13" w:anchor="land-use-and-forestry" w:history="1">
        <w:r w:rsidRPr="007C2831">
          <w:rPr>
            <w:rFonts w:eastAsia="Times New Roman" w:cstheme="minorHAnsi"/>
            <w:color w:val="4C2C92"/>
            <w:sz w:val="24"/>
            <w:szCs w:val="24"/>
            <w:u w:val="single"/>
          </w:rPr>
          <w:t>Land Use, Land-Use Change, and Forestry</w:t>
        </w:r>
      </w:hyperlink>
      <w:r w:rsidRPr="007C2831">
        <w:rPr>
          <w:rFonts w:eastAsia="Times New Roman" w:cstheme="minorHAnsi"/>
          <w:color w:val="212121"/>
          <w:sz w:val="24"/>
          <w:szCs w:val="24"/>
        </w:rPr>
        <w:t> section.</w:t>
      </w:r>
    </w:p>
    <w:p w:rsidR="003726CE" w:rsidRDefault="003726CE" w:rsidP="004D0FF7">
      <w:pPr>
        <w:shd w:val="clear" w:color="auto" w:fill="FFFFFF"/>
        <w:spacing w:before="100" w:beforeAutospacing="1" w:after="100" w:afterAutospacing="1" w:line="240" w:lineRule="auto"/>
        <w:outlineLvl w:val="1"/>
        <w:rPr>
          <w:rFonts w:eastAsia="Times New Roman" w:cstheme="minorHAnsi"/>
          <w:b/>
          <w:bCs/>
          <w:color w:val="212121"/>
          <w:sz w:val="24"/>
          <w:szCs w:val="24"/>
          <w:u w:val="single"/>
        </w:rPr>
      </w:pPr>
    </w:p>
    <w:p w:rsidR="003726CE" w:rsidRDefault="003726CE" w:rsidP="004D0FF7">
      <w:pPr>
        <w:shd w:val="clear" w:color="auto" w:fill="FFFFFF"/>
        <w:spacing w:before="100" w:beforeAutospacing="1" w:after="100" w:afterAutospacing="1" w:line="240" w:lineRule="auto"/>
        <w:outlineLvl w:val="1"/>
        <w:rPr>
          <w:rFonts w:eastAsia="Times New Roman" w:cstheme="minorHAnsi"/>
          <w:b/>
          <w:bCs/>
          <w:color w:val="212121"/>
          <w:sz w:val="24"/>
          <w:szCs w:val="24"/>
          <w:u w:val="single"/>
        </w:rPr>
      </w:pPr>
    </w:p>
    <w:p w:rsidR="004D0FF7" w:rsidRDefault="004D0FF7" w:rsidP="004D0FF7">
      <w:pPr>
        <w:shd w:val="clear" w:color="auto" w:fill="FFFFFF"/>
        <w:spacing w:before="100" w:beforeAutospacing="1" w:after="100" w:afterAutospacing="1" w:line="240" w:lineRule="auto"/>
        <w:outlineLvl w:val="1"/>
        <w:rPr>
          <w:rFonts w:eastAsia="Times New Roman" w:cstheme="minorHAnsi"/>
          <w:b/>
          <w:bCs/>
          <w:color w:val="212121"/>
          <w:sz w:val="24"/>
          <w:szCs w:val="24"/>
          <w:u w:val="single"/>
        </w:rPr>
      </w:pPr>
      <w:r w:rsidRPr="004D0FF7">
        <w:rPr>
          <w:rFonts w:eastAsia="Times New Roman" w:cstheme="minorHAnsi"/>
          <w:b/>
          <w:bCs/>
          <w:color w:val="212121"/>
          <w:sz w:val="24"/>
          <w:szCs w:val="24"/>
          <w:u w:val="single"/>
        </w:rPr>
        <w:t>Methane Emissions</w:t>
      </w:r>
    </w:p>
    <w:p w:rsidR="006E15E6" w:rsidRPr="004D0FF7" w:rsidRDefault="006E15E6" w:rsidP="004D0FF7">
      <w:pPr>
        <w:shd w:val="clear" w:color="auto" w:fill="FFFFFF"/>
        <w:spacing w:before="100" w:beforeAutospacing="1" w:after="100" w:afterAutospacing="1" w:line="240" w:lineRule="auto"/>
        <w:outlineLvl w:val="1"/>
        <w:rPr>
          <w:rFonts w:eastAsia="Times New Roman" w:cstheme="minorHAnsi"/>
          <w:b/>
          <w:bCs/>
          <w:color w:val="212121"/>
          <w:sz w:val="24"/>
          <w:szCs w:val="24"/>
          <w:u w:val="single"/>
        </w:rPr>
      </w:pPr>
      <w:hyperlink r:id="rId14" w:anchor="methane" w:history="1">
        <w:r>
          <w:rPr>
            <w:rStyle w:val="Hyperlink"/>
          </w:rPr>
          <w:t>https://www.epa.gov/ghgemissions/overview-greenhouse-gases#methane</w:t>
        </w:r>
      </w:hyperlink>
    </w:p>
    <w:p w:rsidR="004D0FF7" w:rsidRPr="004D0FF7" w:rsidRDefault="004D0FF7" w:rsidP="004D0FF7">
      <w:pPr>
        <w:shd w:val="clear" w:color="auto" w:fill="FFFFFF"/>
        <w:spacing w:before="100" w:beforeAutospacing="1" w:after="100" w:afterAutospacing="1" w:line="240" w:lineRule="auto"/>
        <w:outlineLvl w:val="1"/>
        <w:rPr>
          <w:rFonts w:eastAsia="Times New Roman" w:cstheme="minorHAnsi"/>
          <w:b/>
          <w:bCs/>
          <w:color w:val="212121"/>
          <w:sz w:val="24"/>
          <w:szCs w:val="24"/>
        </w:rPr>
      </w:pPr>
      <w:r w:rsidRPr="004D0FF7">
        <w:rPr>
          <w:rFonts w:eastAsia="Times New Roman" w:cstheme="minorHAnsi"/>
          <w:b/>
          <w:bCs/>
          <w:color w:val="212121"/>
          <w:sz w:val="24"/>
          <w:szCs w:val="24"/>
        </w:rPr>
        <w:t>Chemical Formula</w:t>
      </w:r>
      <w:r w:rsidRPr="004D0FF7">
        <w:rPr>
          <w:rFonts w:eastAsia="Times New Roman" w:cstheme="minorHAnsi"/>
          <w:color w:val="212121"/>
          <w:sz w:val="24"/>
          <w:szCs w:val="24"/>
        </w:rPr>
        <w:t>: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br/>
      </w:r>
      <w:r w:rsidRPr="004D0FF7">
        <w:rPr>
          <w:rFonts w:eastAsia="Times New Roman" w:cstheme="minorHAnsi"/>
          <w:b/>
          <w:bCs/>
          <w:color w:val="212121"/>
          <w:sz w:val="24"/>
          <w:szCs w:val="24"/>
        </w:rPr>
        <w:t>Lifetime in Atmosphere</w:t>
      </w:r>
      <w:r w:rsidRPr="004D0FF7">
        <w:rPr>
          <w:rFonts w:eastAsia="Times New Roman" w:cstheme="minorHAnsi"/>
          <w:color w:val="212121"/>
          <w:sz w:val="24"/>
          <w:szCs w:val="24"/>
        </w:rPr>
        <w:t>: 12 years</w:t>
      </w:r>
      <w:r w:rsidRPr="004D0FF7">
        <w:rPr>
          <w:rFonts w:eastAsia="Times New Roman" w:cstheme="minorHAnsi"/>
          <w:color w:val="212121"/>
          <w:sz w:val="24"/>
          <w:szCs w:val="24"/>
        </w:rPr>
        <w:br/>
      </w:r>
      <w:hyperlink r:id="rId15" w:history="1">
        <w:r w:rsidRPr="004D0FF7">
          <w:rPr>
            <w:rFonts w:eastAsia="Times New Roman" w:cstheme="minorHAnsi"/>
            <w:b/>
            <w:bCs/>
            <w:color w:val="4C2C92"/>
            <w:sz w:val="24"/>
            <w:szCs w:val="24"/>
            <w:u w:val="single"/>
          </w:rPr>
          <w:t>Global Warming Potential</w:t>
        </w:r>
      </w:hyperlink>
      <w:r w:rsidRPr="004D0FF7">
        <w:rPr>
          <w:rFonts w:eastAsia="Times New Roman" w:cstheme="minorHAnsi"/>
          <w:b/>
          <w:bCs/>
          <w:color w:val="212121"/>
          <w:sz w:val="24"/>
          <w:szCs w:val="24"/>
        </w:rPr>
        <w:t> (100-year)</w:t>
      </w:r>
      <w:r w:rsidRPr="004D0FF7">
        <w:rPr>
          <w:rFonts w:eastAsia="Times New Roman" w:cstheme="minorHAnsi"/>
          <w:color w:val="212121"/>
          <w:sz w:val="24"/>
          <w:szCs w:val="24"/>
        </w:rPr>
        <w:t>: 25</w:t>
      </w:r>
      <w:hyperlink r:id="rId16" w:anchor="CH4-reference" w:history="1">
        <w:r w:rsidRPr="004D0FF7">
          <w:rPr>
            <w:rFonts w:eastAsia="Times New Roman" w:cstheme="minorHAnsi"/>
            <w:color w:val="4C2C92"/>
            <w:sz w:val="24"/>
            <w:szCs w:val="24"/>
            <w:u w:val="single"/>
            <w:vertAlign w:val="superscript"/>
          </w:rPr>
          <w:t>1</w:t>
        </w:r>
      </w:hyperlink>
    </w:p>
    <w:p w:rsidR="004D0FF7" w:rsidRPr="004D0FF7" w:rsidRDefault="004D0FF7" w:rsidP="004D0FF7">
      <w:pPr>
        <w:shd w:val="clear" w:color="auto" w:fill="FFFFFF"/>
        <w:spacing w:before="100" w:beforeAutospacing="1" w:after="100" w:afterAutospacing="1" w:line="240" w:lineRule="auto"/>
        <w:rPr>
          <w:rFonts w:eastAsia="Times New Roman" w:cstheme="minorHAnsi"/>
          <w:color w:val="212121"/>
          <w:sz w:val="24"/>
          <w:szCs w:val="24"/>
        </w:rPr>
      </w:pPr>
      <w:r w:rsidRPr="004D0FF7">
        <w:rPr>
          <w:rFonts w:eastAsia="Times New Roman" w:cstheme="minorHAnsi"/>
          <w:color w:val="212121"/>
          <w:sz w:val="24"/>
          <w:szCs w:val="24"/>
        </w:rPr>
        <w:t>In 2017, methane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t xml:space="preserve">) accounted for about 10.2 percent of all U.S. greenhouse gas emissions from human activities. Human activities emitting methane include leaks from natural gas </w:t>
      </w:r>
      <w:r w:rsidRPr="004D0FF7">
        <w:rPr>
          <w:rFonts w:eastAsia="Times New Roman" w:cstheme="minorHAnsi"/>
          <w:color w:val="212121"/>
          <w:sz w:val="24"/>
          <w:szCs w:val="24"/>
        </w:rPr>
        <w:lastRenderedPageBreak/>
        <w:t xml:space="preserve">systems and the raising of livestock. Methane </w:t>
      </w:r>
      <w:proofErr w:type="gramStart"/>
      <w:r w:rsidRPr="004D0FF7">
        <w:rPr>
          <w:rFonts w:eastAsia="Times New Roman" w:cstheme="minorHAnsi"/>
          <w:color w:val="212121"/>
          <w:sz w:val="24"/>
          <w:szCs w:val="24"/>
        </w:rPr>
        <w:t>is also emitted</w:t>
      </w:r>
      <w:proofErr w:type="gramEnd"/>
      <w:r w:rsidRPr="004D0FF7">
        <w:rPr>
          <w:rFonts w:eastAsia="Times New Roman" w:cstheme="minorHAnsi"/>
          <w:color w:val="212121"/>
          <w:sz w:val="24"/>
          <w:szCs w:val="24"/>
        </w:rPr>
        <w:t xml:space="preserve"> by natural sources such as natural wetlands. In addition, natural processes in soil and chemical reactions in the atmosphere help remove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t> from the atmosphere. Methane's lifetime in the atmosphere is much shorter than carbon dioxide (CO</w:t>
      </w:r>
      <w:r w:rsidRPr="004D0FF7">
        <w:rPr>
          <w:rFonts w:eastAsia="Times New Roman" w:cstheme="minorHAnsi"/>
          <w:color w:val="212121"/>
          <w:sz w:val="24"/>
          <w:szCs w:val="24"/>
          <w:vertAlign w:val="subscript"/>
        </w:rPr>
        <w:t>2</w:t>
      </w:r>
      <w:r w:rsidRPr="004D0FF7">
        <w:rPr>
          <w:rFonts w:eastAsia="Times New Roman" w:cstheme="minorHAnsi"/>
          <w:color w:val="212121"/>
          <w:sz w:val="24"/>
          <w:szCs w:val="24"/>
        </w:rPr>
        <w:t>), but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t> is more efficient at trapping radiation than CO</w:t>
      </w:r>
      <w:r w:rsidRPr="004D0FF7">
        <w:rPr>
          <w:rFonts w:eastAsia="Times New Roman" w:cstheme="minorHAnsi"/>
          <w:color w:val="212121"/>
          <w:sz w:val="24"/>
          <w:szCs w:val="24"/>
          <w:vertAlign w:val="subscript"/>
        </w:rPr>
        <w:t>2</w:t>
      </w:r>
      <w:r w:rsidRPr="004D0FF7">
        <w:rPr>
          <w:rFonts w:eastAsia="Times New Roman" w:cstheme="minorHAnsi"/>
          <w:color w:val="212121"/>
          <w:sz w:val="24"/>
          <w:szCs w:val="24"/>
        </w:rPr>
        <w:t>. Pound for pound, the comparative impact of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t> is more than 25 times greater than CO</w:t>
      </w:r>
      <w:r w:rsidRPr="004D0FF7">
        <w:rPr>
          <w:rFonts w:eastAsia="Times New Roman" w:cstheme="minorHAnsi"/>
          <w:color w:val="212121"/>
          <w:sz w:val="24"/>
          <w:szCs w:val="24"/>
          <w:vertAlign w:val="subscript"/>
        </w:rPr>
        <w:t>2</w:t>
      </w:r>
      <w:r w:rsidRPr="004D0FF7">
        <w:rPr>
          <w:rFonts w:eastAsia="Times New Roman" w:cstheme="minorHAnsi"/>
          <w:color w:val="212121"/>
          <w:sz w:val="24"/>
          <w:szCs w:val="24"/>
        </w:rPr>
        <w:t> over a 100-year period.</w:t>
      </w:r>
      <w:hyperlink r:id="rId17" w:anchor="CH4-reference" w:history="1">
        <w:r w:rsidRPr="004D0FF7">
          <w:rPr>
            <w:rFonts w:eastAsia="Times New Roman" w:cstheme="minorHAnsi"/>
            <w:color w:val="4C2C92"/>
            <w:sz w:val="24"/>
            <w:szCs w:val="24"/>
            <w:u w:val="single"/>
          </w:rPr>
          <w:t>1</w:t>
        </w:r>
      </w:hyperlink>
    </w:p>
    <w:p w:rsidR="004D0FF7" w:rsidRPr="004D0FF7" w:rsidRDefault="004D0FF7" w:rsidP="004D0FF7">
      <w:pPr>
        <w:shd w:val="clear" w:color="auto" w:fill="FFFFFF"/>
        <w:spacing w:before="100" w:beforeAutospacing="1" w:after="100" w:afterAutospacing="1" w:line="240" w:lineRule="auto"/>
        <w:rPr>
          <w:rFonts w:eastAsia="Times New Roman" w:cstheme="minorHAnsi"/>
          <w:color w:val="212121"/>
          <w:sz w:val="24"/>
          <w:szCs w:val="24"/>
        </w:rPr>
      </w:pPr>
      <w:r w:rsidRPr="004D0FF7">
        <w:rPr>
          <w:rFonts w:eastAsia="Times New Roman" w:cstheme="minorHAnsi"/>
          <w:color w:val="212121"/>
          <w:sz w:val="24"/>
          <w:szCs w:val="24"/>
        </w:rPr>
        <w:t>Globally, 50-65 percent of total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t> emissions come from human activities.</w:t>
      </w:r>
      <w:hyperlink r:id="rId18" w:anchor="CH4-reference" w:history="1">
        <w:proofErr w:type="gramStart"/>
        <w:r w:rsidRPr="004D0FF7">
          <w:rPr>
            <w:rFonts w:eastAsia="Times New Roman" w:cstheme="minorHAnsi"/>
            <w:color w:val="4C2C92"/>
            <w:sz w:val="24"/>
            <w:szCs w:val="24"/>
            <w:u w:val="single"/>
            <w:vertAlign w:val="superscript"/>
          </w:rPr>
          <w:t>2</w:t>
        </w:r>
        <w:proofErr w:type="gramEnd"/>
      </w:hyperlink>
      <w:r w:rsidRPr="004D0FF7">
        <w:rPr>
          <w:rFonts w:eastAsia="Times New Roman" w:cstheme="minorHAnsi"/>
          <w:color w:val="212121"/>
          <w:sz w:val="24"/>
          <w:szCs w:val="24"/>
          <w:vertAlign w:val="superscript"/>
        </w:rPr>
        <w:t>, </w:t>
      </w:r>
      <w:hyperlink r:id="rId19" w:anchor="CH4-reference" w:history="1">
        <w:r w:rsidRPr="004D0FF7">
          <w:rPr>
            <w:rFonts w:eastAsia="Times New Roman" w:cstheme="minorHAnsi"/>
            <w:color w:val="4C2C92"/>
            <w:sz w:val="24"/>
            <w:szCs w:val="24"/>
            <w:u w:val="single"/>
            <w:vertAlign w:val="superscript"/>
          </w:rPr>
          <w:t>3</w:t>
        </w:r>
      </w:hyperlink>
      <w:r w:rsidRPr="004D0FF7">
        <w:rPr>
          <w:rFonts w:eastAsia="Times New Roman" w:cstheme="minorHAnsi"/>
          <w:color w:val="212121"/>
          <w:sz w:val="24"/>
          <w:szCs w:val="24"/>
        </w:rPr>
        <w:t> Methane is emitted from energy, industry, agriculture, and waste management activities, described below.</w:t>
      </w:r>
    </w:p>
    <w:p w:rsidR="006E15E6" w:rsidRDefault="004D0FF7" w:rsidP="004D0FF7">
      <w:pPr>
        <w:shd w:val="clear" w:color="auto" w:fill="FFFFFF"/>
        <w:spacing w:after="0" w:line="240" w:lineRule="auto"/>
        <w:rPr>
          <w:rFonts w:eastAsia="Times New Roman" w:cstheme="minorHAnsi"/>
          <w:color w:val="212121"/>
          <w:sz w:val="24"/>
          <w:szCs w:val="24"/>
        </w:rPr>
      </w:pPr>
      <w:r w:rsidRPr="004D0FF7">
        <w:rPr>
          <w:rFonts w:eastAsia="Times New Roman" w:cstheme="minorHAnsi"/>
          <w:noProof/>
          <w:color w:val="212121"/>
          <w:sz w:val="24"/>
          <w:szCs w:val="24"/>
        </w:rPr>
        <w:drawing>
          <wp:inline distT="0" distB="0" distL="0" distR="0">
            <wp:extent cx="2727266" cy="2406650"/>
            <wp:effectExtent l="0" t="0" r="0" b="0"/>
            <wp:docPr id="1" name="Picture 1" descr="Pie chart of U.S. methane emissions by source. 31% is from natural gas and petroleum systems, 27% is from enteric fermentation, 16% is from landfills, 9% is from manure management, 8% is from coal mining, and 8% is from other sourc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e chart of U.S. methane emissions by source. 31% is from natural gas and petroleum systems, 27% is from enteric fermentation, 16% is from landfills, 9% is from manure management, 8% is from coal mining, and 8% is from other sources.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36943" cy="2415189"/>
                    </a:xfrm>
                    <a:prstGeom prst="rect">
                      <a:avLst/>
                    </a:prstGeom>
                    <a:noFill/>
                    <a:ln>
                      <a:noFill/>
                    </a:ln>
                  </pic:spPr>
                </pic:pic>
              </a:graphicData>
            </a:graphic>
          </wp:inline>
        </w:drawing>
      </w:r>
    </w:p>
    <w:p w:rsidR="004D0FF7" w:rsidRPr="004D0FF7" w:rsidRDefault="004D0FF7" w:rsidP="004D0FF7">
      <w:pPr>
        <w:shd w:val="clear" w:color="auto" w:fill="FFFFFF"/>
        <w:spacing w:after="0" w:line="240" w:lineRule="auto"/>
        <w:rPr>
          <w:rFonts w:eastAsia="Times New Roman" w:cstheme="minorHAnsi"/>
          <w:color w:val="212121"/>
          <w:sz w:val="24"/>
          <w:szCs w:val="24"/>
        </w:rPr>
      </w:pPr>
      <w:r w:rsidRPr="004D0FF7">
        <w:rPr>
          <w:rFonts w:eastAsia="Times New Roman" w:cstheme="minorHAnsi"/>
          <w:color w:val="212121"/>
          <w:sz w:val="24"/>
          <w:szCs w:val="24"/>
        </w:rPr>
        <w:t>Note: All emission estimates from the </w:t>
      </w:r>
      <w:hyperlink r:id="rId21" w:history="1">
        <w:r w:rsidRPr="004D0FF7">
          <w:rPr>
            <w:rFonts w:eastAsia="Times New Roman" w:cstheme="minorHAnsi"/>
            <w:i/>
            <w:iCs/>
            <w:color w:val="4C2C92"/>
            <w:sz w:val="24"/>
            <w:szCs w:val="24"/>
            <w:u w:val="single"/>
          </w:rPr>
          <w:t>Inventory of U.S. Greenhouse Gas Emissions and Sinks: 1990–2017</w:t>
        </w:r>
      </w:hyperlink>
      <w:r w:rsidRPr="004D0FF7">
        <w:rPr>
          <w:rFonts w:eastAsia="Times New Roman" w:cstheme="minorHAnsi"/>
          <w:i/>
          <w:iCs/>
          <w:color w:val="212121"/>
          <w:sz w:val="24"/>
          <w:szCs w:val="24"/>
        </w:rPr>
        <w:t>.</w:t>
      </w:r>
      <w:r w:rsidR="006E15E6">
        <w:rPr>
          <w:rFonts w:eastAsia="Times New Roman" w:cstheme="minorHAnsi"/>
          <w:color w:val="212121"/>
          <w:sz w:val="24"/>
          <w:szCs w:val="24"/>
        </w:rPr>
        <w:br/>
      </w:r>
    </w:p>
    <w:p w:rsidR="004D0FF7" w:rsidRDefault="004D0FF7" w:rsidP="004D0FF7">
      <w:pPr>
        <w:numPr>
          <w:ilvl w:val="0"/>
          <w:numId w:val="2"/>
        </w:numPr>
        <w:shd w:val="clear" w:color="auto" w:fill="FFFFFF"/>
        <w:spacing w:before="100" w:beforeAutospacing="1" w:after="60" w:line="240" w:lineRule="auto"/>
        <w:rPr>
          <w:rFonts w:eastAsia="Times New Roman" w:cstheme="minorHAnsi"/>
          <w:color w:val="212121"/>
          <w:sz w:val="24"/>
          <w:szCs w:val="24"/>
        </w:rPr>
      </w:pPr>
      <w:hyperlink r:id="rId22" w:anchor="industry" w:history="1">
        <w:r w:rsidRPr="004D0FF7">
          <w:rPr>
            <w:rFonts w:eastAsia="Times New Roman" w:cstheme="minorHAnsi"/>
            <w:b/>
            <w:bCs/>
            <w:color w:val="4C2C92"/>
            <w:sz w:val="24"/>
            <w:szCs w:val="24"/>
            <w:u w:val="single"/>
          </w:rPr>
          <w:t>Energy and Industry</w:t>
        </w:r>
      </w:hyperlink>
      <w:r w:rsidRPr="004D0FF7">
        <w:rPr>
          <w:rFonts w:eastAsia="Times New Roman" w:cstheme="minorHAnsi"/>
          <w:b/>
          <w:bCs/>
          <w:color w:val="212121"/>
          <w:sz w:val="24"/>
          <w:szCs w:val="24"/>
        </w:rPr>
        <w:t>.</w:t>
      </w:r>
      <w:r w:rsidRPr="004D0FF7">
        <w:rPr>
          <w:rFonts w:eastAsia="Times New Roman" w:cstheme="minorHAnsi"/>
          <w:color w:val="212121"/>
          <w:sz w:val="24"/>
          <w:szCs w:val="24"/>
        </w:rPr>
        <w:t> Natural gas and petroleum systems are the largest source of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t xml:space="preserve"> emissions in the United States. Methane is the primary component of natural gas. Methane </w:t>
      </w:r>
      <w:proofErr w:type="gramStart"/>
      <w:r w:rsidRPr="004D0FF7">
        <w:rPr>
          <w:rFonts w:eastAsia="Times New Roman" w:cstheme="minorHAnsi"/>
          <w:color w:val="212121"/>
          <w:sz w:val="24"/>
          <w:szCs w:val="24"/>
        </w:rPr>
        <w:t>is emitted</w:t>
      </w:r>
      <w:proofErr w:type="gramEnd"/>
      <w:r w:rsidRPr="004D0FF7">
        <w:rPr>
          <w:rFonts w:eastAsia="Times New Roman" w:cstheme="minorHAnsi"/>
          <w:color w:val="212121"/>
          <w:sz w:val="24"/>
          <w:szCs w:val="24"/>
        </w:rPr>
        <w:t xml:space="preserve"> to the atmosphere during the production, processing, storage, transmission, and distribution of natural gas and the production, refinement, transportation, and storage of crude oil. Coal mining is also a source of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t> emissions. For more information, see the </w:t>
      </w:r>
      <w:hyperlink r:id="rId23" w:history="1">
        <w:r w:rsidRPr="004D0FF7">
          <w:rPr>
            <w:rFonts w:eastAsia="Times New Roman" w:cstheme="minorHAnsi"/>
            <w:i/>
            <w:iCs/>
            <w:color w:val="4C2C92"/>
            <w:sz w:val="24"/>
            <w:szCs w:val="24"/>
            <w:u w:val="single"/>
          </w:rPr>
          <w:t>Inventory of U.S. Greenhouse Gas Emissions and Sinks</w:t>
        </w:r>
      </w:hyperlink>
      <w:r w:rsidRPr="004D0FF7">
        <w:rPr>
          <w:rFonts w:eastAsia="Times New Roman" w:cstheme="minorHAnsi"/>
          <w:color w:val="212121"/>
          <w:sz w:val="24"/>
          <w:szCs w:val="24"/>
        </w:rPr>
        <w:t> sections on Natural Gas Systems and Petroleum Systems.</w:t>
      </w:r>
    </w:p>
    <w:p w:rsidR="006E15E6" w:rsidRPr="004D0FF7" w:rsidRDefault="006E15E6" w:rsidP="006E15E6">
      <w:pPr>
        <w:shd w:val="clear" w:color="auto" w:fill="FFFFFF"/>
        <w:spacing w:before="100" w:beforeAutospacing="1" w:after="60" w:line="240" w:lineRule="auto"/>
        <w:ind w:left="720"/>
        <w:rPr>
          <w:rFonts w:eastAsia="Times New Roman" w:cstheme="minorHAnsi"/>
          <w:color w:val="212121"/>
          <w:sz w:val="24"/>
          <w:szCs w:val="24"/>
        </w:rPr>
      </w:pPr>
    </w:p>
    <w:p w:rsidR="004D0FF7" w:rsidRDefault="004D0FF7" w:rsidP="004D0FF7">
      <w:pPr>
        <w:numPr>
          <w:ilvl w:val="0"/>
          <w:numId w:val="2"/>
        </w:numPr>
        <w:shd w:val="clear" w:color="auto" w:fill="FFFFFF"/>
        <w:spacing w:before="100" w:beforeAutospacing="1" w:after="60" w:line="240" w:lineRule="auto"/>
        <w:rPr>
          <w:rFonts w:eastAsia="Times New Roman" w:cstheme="minorHAnsi"/>
          <w:color w:val="212121"/>
          <w:sz w:val="24"/>
          <w:szCs w:val="24"/>
        </w:rPr>
      </w:pPr>
      <w:hyperlink r:id="rId24" w:anchor="agriculture" w:history="1">
        <w:r w:rsidRPr="004D0FF7">
          <w:rPr>
            <w:rFonts w:eastAsia="Times New Roman" w:cstheme="minorHAnsi"/>
            <w:b/>
            <w:bCs/>
            <w:color w:val="4C2C92"/>
            <w:sz w:val="24"/>
            <w:szCs w:val="24"/>
            <w:u w:val="single"/>
          </w:rPr>
          <w:t>Agriculture</w:t>
        </w:r>
      </w:hyperlink>
      <w:r w:rsidRPr="004D0FF7">
        <w:rPr>
          <w:rFonts w:eastAsia="Times New Roman" w:cstheme="minorHAnsi"/>
          <w:b/>
          <w:bCs/>
          <w:color w:val="212121"/>
          <w:sz w:val="24"/>
          <w:szCs w:val="24"/>
        </w:rPr>
        <w:t>.</w:t>
      </w:r>
      <w:r w:rsidRPr="004D0FF7">
        <w:rPr>
          <w:rFonts w:eastAsia="Times New Roman" w:cstheme="minorHAnsi"/>
          <w:color w:val="212121"/>
          <w:sz w:val="24"/>
          <w:szCs w:val="24"/>
        </w:rPr>
        <w:t> Domestic livestock such as cattle, swine, sheep, and goats produce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t> as part of their normal digestive process</w:t>
      </w:r>
      <w:r w:rsidR="006E15E6">
        <w:rPr>
          <w:rFonts w:eastAsia="Times New Roman" w:cstheme="minorHAnsi"/>
          <w:color w:val="212121"/>
          <w:sz w:val="24"/>
          <w:szCs w:val="24"/>
        </w:rPr>
        <w:t xml:space="preserve"> (enteric fermentation</w:t>
      </w:r>
      <w:proofErr w:type="gramStart"/>
      <w:r w:rsidR="006E15E6">
        <w:rPr>
          <w:rFonts w:eastAsia="Times New Roman" w:cstheme="minorHAnsi"/>
          <w:color w:val="212121"/>
          <w:sz w:val="24"/>
          <w:szCs w:val="24"/>
        </w:rPr>
        <w:t xml:space="preserve">) </w:t>
      </w:r>
      <w:r w:rsidRPr="004D0FF7">
        <w:rPr>
          <w:rFonts w:eastAsia="Times New Roman" w:cstheme="minorHAnsi"/>
          <w:color w:val="212121"/>
          <w:sz w:val="24"/>
          <w:szCs w:val="24"/>
        </w:rPr>
        <w:t>.</w:t>
      </w:r>
      <w:proofErr w:type="gramEnd"/>
      <w:r w:rsidRPr="004D0FF7">
        <w:rPr>
          <w:rFonts w:eastAsia="Times New Roman" w:cstheme="minorHAnsi"/>
          <w:color w:val="212121"/>
          <w:sz w:val="24"/>
          <w:szCs w:val="24"/>
        </w:rPr>
        <w:t xml:space="preserve"> </w:t>
      </w:r>
      <w:proofErr w:type="gramStart"/>
      <w:r w:rsidRPr="004D0FF7">
        <w:rPr>
          <w:rFonts w:eastAsia="Times New Roman" w:cstheme="minorHAnsi"/>
          <w:color w:val="212121"/>
          <w:sz w:val="24"/>
          <w:szCs w:val="24"/>
        </w:rPr>
        <w:t>Also</w:t>
      </w:r>
      <w:proofErr w:type="gramEnd"/>
      <w:r w:rsidRPr="004D0FF7">
        <w:rPr>
          <w:rFonts w:eastAsia="Times New Roman" w:cstheme="minorHAnsi"/>
          <w:color w:val="212121"/>
          <w:sz w:val="24"/>
          <w:szCs w:val="24"/>
        </w:rPr>
        <w:t>, when animals' manure is stored or managed in lagoons or holding tanks,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t xml:space="preserve"> is produced. Because humans raise these animals for food and other products, the emissions </w:t>
      </w:r>
      <w:proofErr w:type="gramStart"/>
      <w:r w:rsidRPr="004D0FF7">
        <w:rPr>
          <w:rFonts w:eastAsia="Times New Roman" w:cstheme="minorHAnsi"/>
          <w:color w:val="212121"/>
          <w:sz w:val="24"/>
          <w:szCs w:val="24"/>
        </w:rPr>
        <w:t>are considered</w:t>
      </w:r>
      <w:proofErr w:type="gramEnd"/>
      <w:r w:rsidRPr="004D0FF7">
        <w:rPr>
          <w:rFonts w:eastAsia="Times New Roman" w:cstheme="minorHAnsi"/>
          <w:color w:val="212121"/>
          <w:sz w:val="24"/>
          <w:szCs w:val="24"/>
        </w:rPr>
        <w:t xml:space="preserve"> human-related. When livestock and manure emissions </w:t>
      </w:r>
      <w:proofErr w:type="gramStart"/>
      <w:r w:rsidRPr="004D0FF7">
        <w:rPr>
          <w:rFonts w:eastAsia="Times New Roman" w:cstheme="minorHAnsi"/>
          <w:color w:val="212121"/>
          <w:sz w:val="24"/>
          <w:szCs w:val="24"/>
        </w:rPr>
        <w:t>are combined</w:t>
      </w:r>
      <w:proofErr w:type="gramEnd"/>
      <w:r w:rsidRPr="004D0FF7">
        <w:rPr>
          <w:rFonts w:eastAsia="Times New Roman" w:cstheme="minorHAnsi"/>
          <w:color w:val="212121"/>
          <w:sz w:val="24"/>
          <w:szCs w:val="24"/>
        </w:rPr>
        <w:t>, the Agriculture sector is the largest source of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t> emissions in the United States. For more information, see the </w:t>
      </w:r>
      <w:hyperlink r:id="rId25" w:history="1">
        <w:r w:rsidRPr="004D0FF7">
          <w:rPr>
            <w:rFonts w:eastAsia="Times New Roman" w:cstheme="minorHAnsi"/>
            <w:i/>
            <w:iCs/>
            <w:color w:val="4C2C92"/>
            <w:sz w:val="24"/>
            <w:szCs w:val="24"/>
            <w:u w:val="single"/>
          </w:rPr>
          <w:t>Inventory of U.S. Greenhouse Gas Emissions and Sinks</w:t>
        </w:r>
      </w:hyperlink>
      <w:r w:rsidRPr="004D0FF7">
        <w:rPr>
          <w:rFonts w:eastAsia="Times New Roman" w:cstheme="minorHAnsi"/>
          <w:color w:val="212121"/>
          <w:sz w:val="24"/>
          <w:szCs w:val="24"/>
        </w:rPr>
        <w:t> Agriculture chapter.</w:t>
      </w:r>
    </w:p>
    <w:p w:rsidR="006E15E6" w:rsidRPr="004D0FF7" w:rsidRDefault="006E15E6" w:rsidP="006E15E6">
      <w:pPr>
        <w:shd w:val="clear" w:color="auto" w:fill="FFFFFF"/>
        <w:spacing w:before="100" w:beforeAutospacing="1" w:after="60" w:line="240" w:lineRule="auto"/>
        <w:ind w:left="720"/>
        <w:rPr>
          <w:rFonts w:eastAsia="Times New Roman" w:cstheme="minorHAnsi"/>
          <w:color w:val="212121"/>
          <w:sz w:val="24"/>
          <w:szCs w:val="24"/>
        </w:rPr>
      </w:pPr>
    </w:p>
    <w:p w:rsidR="004D0FF7" w:rsidRPr="004D0FF7" w:rsidRDefault="004D0FF7" w:rsidP="004D0FF7">
      <w:pPr>
        <w:numPr>
          <w:ilvl w:val="0"/>
          <w:numId w:val="2"/>
        </w:numPr>
        <w:shd w:val="clear" w:color="auto" w:fill="FFFFFF"/>
        <w:spacing w:before="100" w:beforeAutospacing="1" w:after="60" w:line="240" w:lineRule="auto"/>
        <w:rPr>
          <w:rFonts w:eastAsia="Times New Roman" w:cstheme="minorHAnsi"/>
          <w:color w:val="212121"/>
          <w:sz w:val="24"/>
          <w:szCs w:val="24"/>
        </w:rPr>
      </w:pPr>
      <w:hyperlink r:id="rId26" w:anchor="commercial-and-residential" w:history="1">
        <w:r w:rsidRPr="004D0FF7">
          <w:rPr>
            <w:rFonts w:eastAsia="Times New Roman" w:cstheme="minorHAnsi"/>
            <w:b/>
            <w:bCs/>
            <w:color w:val="4C2C92"/>
            <w:sz w:val="24"/>
            <w:szCs w:val="24"/>
            <w:u w:val="single"/>
          </w:rPr>
          <w:t>Waste from Homes and Businesses</w:t>
        </w:r>
      </w:hyperlink>
      <w:r w:rsidRPr="004D0FF7">
        <w:rPr>
          <w:rFonts w:eastAsia="Times New Roman" w:cstheme="minorHAnsi"/>
          <w:b/>
          <w:bCs/>
          <w:color w:val="212121"/>
          <w:sz w:val="24"/>
          <w:szCs w:val="24"/>
        </w:rPr>
        <w:t>.</w:t>
      </w:r>
      <w:r w:rsidRPr="004D0FF7">
        <w:rPr>
          <w:rFonts w:eastAsia="Times New Roman" w:cstheme="minorHAnsi"/>
          <w:color w:val="212121"/>
          <w:sz w:val="24"/>
          <w:szCs w:val="24"/>
        </w:rPr>
        <w:t xml:space="preserve"> Methane </w:t>
      </w:r>
      <w:proofErr w:type="gramStart"/>
      <w:r w:rsidRPr="004D0FF7">
        <w:rPr>
          <w:rFonts w:eastAsia="Times New Roman" w:cstheme="minorHAnsi"/>
          <w:color w:val="212121"/>
          <w:sz w:val="24"/>
          <w:szCs w:val="24"/>
        </w:rPr>
        <w:t>is generated</w:t>
      </w:r>
      <w:proofErr w:type="gramEnd"/>
      <w:r w:rsidRPr="004D0FF7">
        <w:rPr>
          <w:rFonts w:eastAsia="Times New Roman" w:cstheme="minorHAnsi"/>
          <w:color w:val="212121"/>
          <w:sz w:val="24"/>
          <w:szCs w:val="24"/>
        </w:rPr>
        <w:t xml:space="preserve"> in landfills as waste decomposes and in the treatment of wastewater. Landfills are the third largest source of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t> emissions in the United States. For more information, see the </w:t>
      </w:r>
      <w:hyperlink r:id="rId27" w:history="1">
        <w:r w:rsidRPr="004D0FF7">
          <w:rPr>
            <w:rFonts w:eastAsia="Times New Roman" w:cstheme="minorHAnsi"/>
            <w:i/>
            <w:iCs/>
            <w:color w:val="4C2C92"/>
            <w:sz w:val="24"/>
            <w:szCs w:val="24"/>
            <w:u w:val="single"/>
          </w:rPr>
          <w:t>Inventory of U.S. Greenhouse Gas Emissions and Sinks</w:t>
        </w:r>
      </w:hyperlink>
      <w:r w:rsidRPr="004D0FF7">
        <w:rPr>
          <w:rFonts w:eastAsia="Times New Roman" w:cstheme="minorHAnsi"/>
          <w:color w:val="212121"/>
          <w:sz w:val="24"/>
          <w:szCs w:val="24"/>
        </w:rPr>
        <w:t> Waste chapter.</w:t>
      </w:r>
    </w:p>
    <w:p w:rsidR="004D0FF7" w:rsidRPr="004D0FF7" w:rsidRDefault="004D0FF7" w:rsidP="004D0FF7">
      <w:pPr>
        <w:shd w:val="clear" w:color="auto" w:fill="FFFFFF"/>
        <w:spacing w:before="100" w:beforeAutospacing="1" w:after="100" w:afterAutospacing="1" w:line="240" w:lineRule="auto"/>
        <w:rPr>
          <w:rFonts w:eastAsia="Times New Roman" w:cstheme="minorHAnsi"/>
          <w:color w:val="212121"/>
          <w:sz w:val="24"/>
          <w:szCs w:val="24"/>
        </w:rPr>
      </w:pPr>
      <w:r w:rsidRPr="004D0FF7">
        <w:rPr>
          <w:rFonts w:eastAsia="Times New Roman" w:cstheme="minorHAnsi"/>
          <w:color w:val="212121"/>
          <w:sz w:val="24"/>
          <w:szCs w:val="24"/>
        </w:rPr>
        <w:t xml:space="preserve">Methane </w:t>
      </w:r>
      <w:proofErr w:type="gramStart"/>
      <w:r w:rsidRPr="004D0FF7">
        <w:rPr>
          <w:rFonts w:eastAsia="Times New Roman" w:cstheme="minorHAnsi"/>
          <w:color w:val="212121"/>
          <w:sz w:val="24"/>
          <w:szCs w:val="24"/>
        </w:rPr>
        <w:t>is also emitted</w:t>
      </w:r>
      <w:proofErr w:type="gramEnd"/>
      <w:r w:rsidRPr="004D0FF7">
        <w:rPr>
          <w:rFonts w:eastAsia="Times New Roman" w:cstheme="minorHAnsi"/>
          <w:color w:val="212121"/>
          <w:sz w:val="24"/>
          <w:szCs w:val="24"/>
        </w:rPr>
        <w:t xml:space="preserve"> from a number of natural sources. Natural wetlands are the largest source, emitting CH</w:t>
      </w:r>
      <w:r w:rsidRPr="004D0FF7">
        <w:rPr>
          <w:rFonts w:eastAsia="Times New Roman" w:cstheme="minorHAnsi"/>
          <w:color w:val="212121"/>
          <w:sz w:val="24"/>
          <w:szCs w:val="24"/>
          <w:vertAlign w:val="subscript"/>
        </w:rPr>
        <w:t>4</w:t>
      </w:r>
      <w:r w:rsidRPr="004D0FF7">
        <w:rPr>
          <w:rFonts w:eastAsia="Times New Roman" w:cstheme="minorHAnsi"/>
          <w:color w:val="212121"/>
          <w:sz w:val="24"/>
          <w:szCs w:val="24"/>
        </w:rPr>
        <w:t> from bacteria that decompose organic materials in the absence of oxygen. Smaller sources include termites, oceans, sediments, volcanoes, and wildfires.</w:t>
      </w:r>
    </w:p>
    <w:p w:rsidR="004D0FF7" w:rsidRDefault="004D0FF7" w:rsidP="00152FD3">
      <w:pPr>
        <w:shd w:val="clear" w:color="auto" w:fill="FFFFFF"/>
        <w:spacing w:before="100" w:beforeAutospacing="1" w:after="100" w:afterAutospacing="1" w:line="240" w:lineRule="auto"/>
        <w:outlineLvl w:val="1"/>
        <w:rPr>
          <w:rFonts w:eastAsia="Times New Roman" w:cstheme="minorHAnsi"/>
          <w:b/>
          <w:bCs/>
          <w:color w:val="212121"/>
          <w:sz w:val="24"/>
          <w:szCs w:val="24"/>
          <w:u w:val="single"/>
        </w:rPr>
      </w:pPr>
    </w:p>
    <w:p w:rsidR="004D0FF7" w:rsidRDefault="003726CE" w:rsidP="00152FD3">
      <w:pPr>
        <w:shd w:val="clear" w:color="auto" w:fill="FFFFFF"/>
        <w:spacing w:before="100" w:beforeAutospacing="1" w:after="100" w:afterAutospacing="1" w:line="240" w:lineRule="auto"/>
        <w:outlineLvl w:val="1"/>
        <w:rPr>
          <w:rFonts w:eastAsia="Times New Roman" w:cstheme="minorHAnsi"/>
          <w:b/>
          <w:bCs/>
          <w:color w:val="212121"/>
          <w:sz w:val="24"/>
          <w:szCs w:val="24"/>
          <w:u w:val="single"/>
        </w:rPr>
      </w:pPr>
      <w:r>
        <w:rPr>
          <w:rFonts w:eastAsia="Times New Roman" w:cstheme="minorHAnsi"/>
          <w:b/>
          <w:bCs/>
          <w:color w:val="212121"/>
          <w:sz w:val="24"/>
          <w:szCs w:val="24"/>
          <w:u w:val="single"/>
        </w:rPr>
        <w:t>Nitrous Oxide</w:t>
      </w:r>
    </w:p>
    <w:p w:rsidR="007C2831" w:rsidRDefault="007C2831" w:rsidP="00152FD3">
      <w:pPr>
        <w:shd w:val="clear" w:color="auto" w:fill="FFFFFF"/>
        <w:spacing w:before="100" w:beforeAutospacing="1" w:after="100" w:afterAutospacing="1" w:line="240" w:lineRule="auto"/>
        <w:outlineLvl w:val="1"/>
        <w:rPr>
          <w:rFonts w:eastAsia="Times New Roman" w:cstheme="minorHAnsi"/>
          <w:b/>
          <w:bCs/>
          <w:color w:val="212121"/>
          <w:sz w:val="24"/>
          <w:szCs w:val="24"/>
          <w:u w:val="single"/>
        </w:rPr>
      </w:pPr>
      <w:hyperlink r:id="rId28" w:anchor="methane" w:history="1">
        <w:r>
          <w:rPr>
            <w:rStyle w:val="Hyperlink"/>
          </w:rPr>
          <w:t>https://www.epa.gov/ghgemissions/overview-greenhouse-gases#methane</w:t>
        </w:r>
      </w:hyperlink>
    </w:p>
    <w:p w:rsidR="003726CE" w:rsidRDefault="003726CE" w:rsidP="003726CE">
      <w:pPr>
        <w:shd w:val="clear" w:color="auto" w:fill="FFFFFF"/>
        <w:spacing w:before="100" w:beforeAutospacing="1" w:after="100" w:afterAutospacing="1" w:line="240" w:lineRule="auto"/>
        <w:outlineLvl w:val="1"/>
        <w:rPr>
          <w:rFonts w:eastAsia="Times New Roman" w:cstheme="minorHAnsi"/>
          <w:b/>
          <w:bCs/>
          <w:color w:val="212121"/>
          <w:sz w:val="24"/>
          <w:szCs w:val="24"/>
        </w:rPr>
      </w:pPr>
      <w:r w:rsidRPr="003726CE">
        <w:rPr>
          <w:rFonts w:eastAsia="Times New Roman" w:cstheme="minorHAnsi"/>
          <w:b/>
          <w:bCs/>
          <w:color w:val="212121"/>
          <w:sz w:val="24"/>
          <w:szCs w:val="24"/>
        </w:rPr>
        <w:t>Nitrous Oxide Emissions</w:t>
      </w:r>
    </w:p>
    <w:p w:rsidR="003726CE" w:rsidRPr="003726CE" w:rsidRDefault="003726CE" w:rsidP="003726CE">
      <w:pPr>
        <w:shd w:val="clear" w:color="auto" w:fill="FFFFFF"/>
        <w:spacing w:before="100" w:beforeAutospacing="1" w:after="100" w:afterAutospacing="1" w:line="240" w:lineRule="auto"/>
        <w:outlineLvl w:val="1"/>
        <w:rPr>
          <w:rFonts w:eastAsia="Times New Roman" w:cstheme="minorHAnsi"/>
          <w:b/>
          <w:bCs/>
          <w:color w:val="212121"/>
          <w:sz w:val="24"/>
          <w:szCs w:val="24"/>
        </w:rPr>
      </w:pPr>
      <w:r w:rsidRPr="003726CE">
        <w:rPr>
          <w:rFonts w:eastAsia="Times New Roman" w:cstheme="minorHAnsi"/>
          <w:b/>
          <w:bCs/>
          <w:color w:val="212121"/>
          <w:sz w:val="24"/>
          <w:szCs w:val="24"/>
        </w:rPr>
        <w:t>Chemical Formula</w:t>
      </w:r>
      <w:r w:rsidRPr="003726CE">
        <w:rPr>
          <w:rFonts w:eastAsia="Times New Roman" w:cstheme="minorHAnsi"/>
          <w:color w:val="212121"/>
          <w:sz w:val="24"/>
          <w:szCs w:val="24"/>
        </w:rPr>
        <w:t>: N</w:t>
      </w:r>
      <w:r w:rsidRPr="003726CE">
        <w:rPr>
          <w:rFonts w:eastAsia="Times New Roman" w:cstheme="minorHAnsi"/>
          <w:color w:val="212121"/>
          <w:sz w:val="24"/>
          <w:szCs w:val="24"/>
          <w:vertAlign w:val="subscript"/>
        </w:rPr>
        <w:t>2</w:t>
      </w:r>
      <w:r w:rsidRPr="003726CE">
        <w:rPr>
          <w:rFonts w:eastAsia="Times New Roman" w:cstheme="minorHAnsi"/>
          <w:color w:val="212121"/>
          <w:sz w:val="24"/>
          <w:szCs w:val="24"/>
        </w:rPr>
        <w:t>O</w:t>
      </w:r>
      <w:r w:rsidRPr="003726CE">
        <w:rPr>
          <w:rFonts w:eastAsia="Times New Roman" w:cstheme="minorHAnsi"/>
          <w:color w:val="212121"/>
          <w:sz w:val="24"/>
          <w:szCs w:val="24"/>
        </w:rPr>
        <w:br/>
      </w:r>
      <w:r w:rsidRPr="003726CE">
        <w:rPr>
          <w:rFonts w:eastAsia="Times New Roman" w:cstheme="minorHAnsi"/>
          <w:b/>
          <w:bCs/>
          <w:color w:val="212121"/>
          <w:sz w:val="24"/>
          <w:szCs w:val="24"/>
        </w:rPr>
        <w:t>Lifetime in Atmosphere</w:t>
      </w:r>
      <w:r w:rsidRPr="003726CE">
        <w:rPr>
          <w:rFonts w:eastAsia="Times New Roman" w:cstheme="minorHAnsi"/>
          <w:color w:val="212121"/>
          <w:sz w:val="24"/>
          <w:szCs w:val="24"/>
        </w:rPr>
        <w:t>: 114 years</w:t>
      </w:r>
      <w:r w:rsidRPr="003726CE">
        <w:rPr>
          <w:rFonts w:eastAsia="Times New Roman" w:cstheme="minorHAnsi"/>
          <w:color w:val="212121"/>
          <w:sz w:val="24"/>
          <w:szCs w:val="24"/>
        </w:rPr>
        <w:br/>
      </w:r>
      <w:hyperlink r:id="rId29" w:history="1">
        <w:r w:rsidRPr="003726CE">
          <w:rPr>
            <w:rFonts w:eastAsia="Times New Roman" w:cstheme="minorHAnsi"/>
            <w:b/>
            <w:bCs/>
            <w:color w:val="4C2C92"/>
            <w:sz w:val="24"/>
            <w:szCs w:val="24"/>
            <w:u w:val="single"/>
          </w:rPr>
          <w:t>Global Warming Potential</w:t>
        </w:r>
      </w:hyperlink>
      <w:r w:rsidRPr="003726CE">
        <w:rPr>
          <w:rFonts w:eastAsia="Times New Roman" w:cstheme="minorHAnsi"/>
          <w:b/>
          <w:bCs/>
          <w:color w:val="212121"/>
          <w:sz w:val="24"/>
          <w:szCs w:val="24"/>
        </w:rPr>
        <w:t> (100-year)</w:t>
      </w:r>
      <w:r w:rsidRPr="003726CE">
        <w:rPr>
          <w:rFonts w:eastAsia="Times New Roman" w:cstheme="minorHAnsi"/>
          <w:color w:val="212121"/>
          <w:sz w:val="24"/>
          <w:szCs w:val="24"/>
        </w:rPr>
        <w:t>: 298</w:t>
      </w:r>
      <w:hyperlink r:id="rId30" w:anchor="N2O%20references" w:history="1">
        <w:r w:rsidRPr="003726CE">
          <w:rPr>
            <w:rFonts w:eastAsia="Times New Roman" w:cstheme="minorHAnsi"/>
            <w:color w:val="4C2C92"/>
            <w:sz w:val="24"/>
            <w:szCs w:val="24"/>
            <w:u w:val="single"/>
            <w:vertAlign w:val="superscript"/>
          </w:rPr>
          <w:t>1</w:t>
        </w:r>
      </w:hyperlink>
    </w:p>
    <w:p w:rsidR="003726CE" w:rsidRPr="003726CE" w:rsidRDefault="003726CE" w:rsidP="003726CE">
      <w:pPr>
        <w:shd w:val="clear" w:color="auto" w:fill="FFFFFF"/>
        <w:spacing w:before="100" w:beforeAutospacing="1" w:after="100" w:afterAutospacing="1" w:line="240" w:lineRule="auto"/>
        <w:rPr>
          <w:rFonts w:eastAsia="Times New Roman" w:cstheme="minorHAnsi"/>
          <w:color w:val="212121"/>
          <w:sz w:val="24"/>
          <w:szCs w:val="24"/>
        </w:rPr>
      </w:pPr>
      <w:r w:rsidRPr="003726CE">
        <w:rPr>
          <w:rFonts w:eastAsia="Times New Roman" w:cstheme="minorHAnsi"/>
          <w:color w:val="212121"/>
          <w:sz w:val="24"/>
          <w:szCs w:val="24"/>
        </w:rPr>
        <w:t>In 2017, nitrous oxide (N</w:t>
      </w:r>
      <w:r w:rsidRPr="003726CE">
        <w:rPr>
          <w:rFonts w:eastAsia="Times New Roman" w:cstheme="minorHAnsi"/>
          <w:color w:val="212121"/>
          <w:sz w:val="24"/>
          <w:szCs w:val="24"/>
          <w:vertAlign w:val="subscript"/>
        </w:rPr>
        <w:t>2</w:t>
      </w:r>
      <w:r w:rsidRPr="003726CE">
        <w:rPr>
          <w:rFonts w:eastAsia="Times New Roman" w:cstheme="minorHAnsi"/>
          <w:color w:val="212121"/>
          <w:sz w:val="24"/>
          <w:szCs w:val="24"/>
        </w:rPr>
        <w:t>O) accounted for about 5.6 percent of all U.S. greenhouse gas emissions from human activities. Human activities such as agriculture, fuel combustion, wastewater management, and industrial processes are increasing the amount of N</w:t>
      </w:r>
      <w:r w:rsidRPr="003726CE">
        <w:rPr>
          <w:rFonts w:eastAsia="Times New Roman" w:cstheme="minorHAnsi"/>
          <w:color w:val="212121"/>
          <w:sz w:val="24"/>
          <w:szCs w:val="24"/>
          <w:vertAlign w:val="subscript"/>
        </w:rPr>
        <w:t>2</w:t>
      </w:r>
      <w:r w:rsidRPr="003726CE">
        <w:rPr>
          <w:rFonts w:eastAsia="Times New Roman" w:cstheme="minorHAnsi"/>
          <w:color w:val="212121"/>
          <w:sz w:val="24"/>
          <w:szCs w:val="24"/>
        </w:rPr>
        <w:t xml:space="preserve">O in the atmosphere. Nitrous oxide is also naturally present in the atmosphere as part of the Earth's nitrogen cycle, and has a variety of natural sources. Nitrous oxide molecules stay in the atmosphere for an average of 114 years before being </w:t>
      </w:r>
      <w:proofErr w:type="gramStart"/>
      <w:r w:rsidRPr="003726CE">
        <w:rPr>
          <w:rFonts w:eastAsia="Times New Roman" w:cstheme="minorHAnsi"/>
          <w:color w:val="212121"/>
          <w:sz w:val="24"/>
          <w:szCs w:val="24"/>
        </w:rPr>
        <w:t>removed</w:t>
      </w:r>
      <w:proofErr w:type="gramEnd"/>
      <w:r w:rsidRPr="003726CE">
        <w:rPr>
          <w:rFonts w:eastAsia="Times New Roman" w:cstheme="minorHAnsi"/>
          <w:color w:val="212121"/>
          <w:sz w:val="24"/>
          <w:szCs w:val="24"/>
        </w:rPr>
        <w:t xml:space="preserve"> by a sink or destroyed through chemical reactions. The impact of 1 pound of N</w:t>
      </w:r>
      <w:r w:rsidRPr="003726CE">
        <w:rPr>
          <w:rFonts w:eastAsia="Times New Roman" w:cstheme="minorHAnsi"/>
          <w:color w:val="212121"/>
          <w:sz w:val="24"/>
          <w:szCs w:val="24"/>
          <w:vertAlign w:val="subscript"/>
        </w:rPr>
        <w:t>2</w:t>
      </w:r>
      <w:r w:rsidRPr="003726CE">
        <w:rPr>
          <w:rFonts w:eastAsia="Times New Roman" w:cstheme="minorHAnsi"/>
          <w:color w:val="212121"/>
          <w:sz w:val="24"/>
          <w:szCs w:val="24"/>
        </w:rPr>
        <w:t>O on warming the atmosphere is almost 300 times that of 1 pound of carbon dioxide.</w:t>
      </w:r>
      <w:hyperlink r:id="rId31" w:anchor="N2O%20references" w:history="1">
        <w:r w:rsidRPr="003726CE">
          <w:rPr>
            <w:rFonts w:eastAsia="Times New Roman" w:cstheme="minorHAnsi"/>
            <w:color w:val="4C2C92"/>
            <w:sz w:val="24"/>
            <w:szCs w:val="24"/>
            <w:u w:val="single"/>
            <w:vertAlign w:val="superscript"/>
          </w:rPr>
          <w:t>1</w:t>
        </w:r>
      </w:hyperlink>
    </w:p>
    <w:p w:rsidR="003726CE" w:rsidRDefault="003726CE" w:rsidP="003726CE">
      <w:pPr>
        <w:shd w:val="clear" w:color="auto" w:fill="FFFFFF"/>
        <w:spacing w:before="100" w:beforeAutospacing="1" w:after="0" w:afterAutospacing="1" w:line="240" w:lineRule="auto"/>
        <w:rPr>
          <w:rFonts w:eastAsia="Times New Roman" w:cstheme="minorHAnsi"/>
          <w:color w:val="212121"/>
          <w:sz w:val="24"/>
          <w:szCs w:val="24"/>
        </w:rPr>
      </w:pPr>
      <w:r w:rsidRPr="003726CE">
        <w:rPr>
          <w:rFonts w:eastAsia="Times New Roman" w:cstheme="minorHAnsi"/>
          <w:noProof/>
          <w:color w:val="212121"/>
          <w:sz w:val="24"/>
          <w:szCs w:val="24"/>
        </w:rPr>
        <w:lastRenderedPageBreak/>
        <w:drawing>
          <wp:inline distT="0" distB="0" distL="0" distR="0">
            <wp:extent cx="2501900" cy="2401377"/>
            <wp:effectExtent l="0" t="0" r="0" b="0"/>
            <wp:docPr id="2" name="Picture 2" descr="Pie chart of U.S. nitrous oxide emissions by source. 74% is from agricultural soil management, 8% from stationary combustion, 6% from industry or chemical production, 5% from manure management, 5% from transportation, and 2% from other sou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e chart of U.S. nitrous oxide emissions by source. 74% is from agricultural soil management, 8% from stationary combustion, 6% from industry or chemical production, 5% from manure management, 5% from transportation, and 2% from other sources."/>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04828" cy="2404188"/>
                    </a:xfrm>
                    <a:prstGeom prst="rect">
                      <a:avLst/>
                    </a:prstGeom>
                    <a:noFill/>
                    <a:ln>
                      <a:noFill/>
                    </a:ln>
                  </pic:spPr>
                </pic:pic>
              </a:graphicData>
            </a:graphic>
          </wp:inline>
        </w:drawing>
      </w:r>
    </w:p>
    <w:p w:rsidR="003726CE" w:rsidRPr="003726CE" w:rsidRDefault="003726CE" w:rsidP="003726CE">
      <w:pPr>
        <w:shd w:val="clear" w:color="auto" w:fill="FFFFFF"/>
        <w:spacing w:before="100" w:beforeAutospacing="1" w:after="0" w:afterAutospacing="1" w:line="240" w:lineRule="auto"/>
        <w:rPr>
          <w:rFonts w:eastAsia="Times New Roman" w:cstheme="minorHAnsi"/>
          <w:color w:val="212121"/>
          <w:sz w:val="24"/>
          <w:szCs w:val="24"/>
        </w:rPr>
      </w:pPr>
      <w:r w:rsidRPr="003726CE">
        <w:rPr>
          <w:rFonts w:eastAsia="Times New Roman" w:cstheme="minorHAnsi"/>
          <w:color w:val="212121"/>
          <w:sz w:val="24"/>
          <w:szCs w:val="24"/>
        </w:rPr>
        <w:t>Note: All emission estimates from the </w:t>
      </w:r>
      <w:hyperlink r:id="rId33" w:history="1">
        <w:r w:rsidRPr="003726CE">
          <w:rPr>
            <w:rFonts w:eastAsia="Times New Roman" w:cstheme="minorHAnsi"/>
            <w:i/>
            <w:iCs/>
            <w:color w:val="4C2C92"/>
            <w:sz w:val="24"/>
            <w:szCs w:val="24"/>
            <w:u w:val="single"/>
          </w:rPr>
          <w:t>Inventory of U.S. Greenhouse Gas Emissions and Sinks: 1990–2017</w:t>
        </w:r>
      </w:hyperlink>
      <w:r w:rsidRPr="003726CE">
        <w:rPr>
          <w:rFonts w:eastAsia="Times New Roman" w:cstheme="minorHAnsi"/>
          <w:i/>
          <w:iCs/>
          <w:color w:val="212121"/>
          <w:sz w:val="24"/>
          <w:szCs w:val="24"/>
        </w:rPr>
        <w:t>.</w:t>
      </w:r>
      <w:r w:rsidRPr="003726CE">
        <w:rPr>
          <w:rFonts w:eastAsia="Times New Roman" w:cstheme="minorHAnsi"/>
          <w:color w:val="212121"/>
          <w:sz w:val="24"/>
          <w:szCs w:val="24"/>
        </w:rPr>
        <w:br/>
      </w:r>
      <w:r w:rsidRPr="003726CE">
        <w:rPr>
          <w:rFonts w:eastAsia="Times New Roman" w:cstheme="minorHAnsi"/>
          <w:color w:val="212121"/>
          <w:sz w:val="24"/>
          <w:szCs w:val="24"/>
        </w:rPr>
        <w:br/>
        <w:t>Globally, about 40 percent of total N</w:t>
      </w:r>
      <w:r w:rsidRPr="003726CE">
        <w:rPr>
          <w:rFonts w:eastAsia="Times New Roman" w:cstheme="minorHAnsi"/>
          <w:color w:val="212121"/>
          <w:sz w:val="24"/>
          <w:szCs w:val="24"/>
          <w:vertAlign w:val="subscript"/>
        </w:rPr>
        <w:t>2</w:t>
      </w:r>
      <w:r w:rsidRPr="003726CE">
        <w:rPr>
          <w:rFonts w:eastAsia="Times New Roman" w:cstheme="minorHAnsi"/>
          <w:color w:val="212121"/>
          <w:sz w:val="24"/>
          <w:szCs w:val="24"/>
        </w:rPr>
        <w:t>O emissions come from human activities.</w:t>
      </w:r>
      <w:hyperlink r:id="rId34" w:anchor="N2O%20references" w:history="1">
        <w:proofErr w:type="gramStart"/>
        <w:r w:rsidRPr="003726CE">
          <w:rPr>
            <w:rFonts w:eastAsia="Times New Roman" w:cstheme="minorHAnsi"/>
            <w:color w:val="4C2C92"/>
            <w:sz w:val="24"/>
            <w:szCs w:val="24"/>
            <w:u w:val="single"/>
            <w:vertAlign w:val="superscript"/>
          </w:rPr>
          <w:t>2</w:t>
        </w:r>
        <w:proofErr w:type="gramEnd"/>
      </w:hyperlink>
      <w:r w:rsidRPr="003726CE">
        <w:rPr>
          <w:rFonts w:eastAsia="Times New Roman" w:cstheme="minorHAnsi"/>
          <w:color w:val="212121"/>
          <w:sz w:val="24"/>
          <w:szCs w:val="24"/>
        </w:rPr>
        <w:t> Nitrous oxide is emitted from agriculture, transportation, industry, and other activities, described below.</w:t>
      </w:r>
    </w:p>
    <w:p w:rsidR="003726CE" w:rsidRPr="003726CE" w:rsidRDefault="003726CE" w:rsidP="003726CE">
      <w:pPr>
        <w:numPr>
          <w:ilvl w:val="0"/>
          <w:numId w:val="3"/>
        </w:numPr>
        <w:shd w:val="clear" w:color="auto" w:fill="FFFFFF"/>
        <w:spacing w:before="100" w:beforeAutospacing="1" w:after="60" w:line="240" w:lineRule="auto"/>
        <w:rPr>
          <w:rFonts w:eastAsia="Times New Roman" w:cstheme="minorHAnsi"/>
          <w:color w:val="212121"/>
          <w:sz w:val="24"/>
          <w:szCs w:val="24"/>
        </w:rPr>
      </w:pPr>
      <w:hyperlink r:id="rId35" w:anchor="agriculture" w:history="1">
        <w:r w:rsidRPr="003726CE">
          <w:rPr>
            <w:rFonts w:eastAsia="Times New Roman" w:cstheme="minorHAnsi"/>
            <w:b/>
            <w:bCs/>
            <w:color w:val="4C2C92"/>
            <w:sz w:val="24"/>
            <w:szCs w:val="24"/>
            <w:u w:val="single"/>
          </w:rPr>
          <w:t>Agriculture</w:t>
        </w:r>
      </w:hyperlink>
      <w:r w:rsidRPr="003726CE">
        <w:rPr>
          <w:rFonts w:eastAsia="Times New Roman" w:cstheme="minorHAnsi"/>
          <w:b/>
          <w:bCs/>
          <w:color w:val="212121"/>
          <w:sz w:val="24"/>
          <w:szCs w:val="24"/>
        </w:rPr>
        <w:t>.</w:t>
      </w:r>
      <w:r w:rsidRPr="003726CE">
        <w:rPr>
          <w:rFonts w:eastAsia="Times New Roman" w:cstheme="minorHAnsi"/>
          <w:color w:val="212121"/>
          <w:sz w:val="24"/>
          <w:szCs w:val="24"/>
        </w:rPr>
        <w:t> Nitrous oxide can result from various agricultural soil management activities, such as synthetic and organic fertilizer application and other cropping practices, the management of manure, or burning of agricultural residues. Agricultural soil management is the largest source of N</w:t>
      </w:r>
      <w:r w:rsidRPr="003726CE">
        <w:rPr>
          <w:rFonts w:eastAsia="Times New Roman" w:cstheme="minorHAnsi"/>
          <w:color w:val="212121"/>
          <w:sz w:val="24"/>
          <w:szCs w:val="24"/>
          <w:vertAlign w:val="subscript"/>
        </w:rPr>
        <w:t>2</w:t>
      </w:r>
      <w:r w:rsidRPr="003726CE">
        <w:rPr>
          <w:rFonts w:eastAsia="Times New Roman" w:cstheme="minorHAnsi"/>
          <w:color w:val="212121"/>
          <w:sz w:val="24"/>
          <w:szCs w:val="24"/>
        </w:rPr>
        <w:t>O emissions in the United States, accounting for about 73.9 percent of total U.S. N</w:t>
      </w:r>
      <w:r w:rsidRPr="003726CE">
        <w:rPr>
          <w:rFonts w:eastAsia="Times New Roman" w:cstheme="minorHAnsi"/>
          <w:color w:val="212121"/>
          <w:sz w:val="24"/>
          <w:szCs w:val="24"/>
          <w:vertAlign w:val="subscript"/>
        </w:rPr>
        <w:t>2</w:t>
      </w:r>
      <w:r w:rsidRPr="003726CE">
        <w:rPr>
          <w:rFonts w:eastAsia="Times New Roman" w:cstheme="minorHAnsi"/>
          <w:color w:val="212121"/>
          <w:sz w:val="24"/>
          <w:szCs w:val="24"/>
        </w:rPr>
        <w:t>O emissions in 2017.</w:t>
      </w:r>
    </w:p>
    <w:p w:rsidR="003726CE" w:rsidRPr="003726CE" w:rsidRDefault="003726CE" w:rsidP="003726CE">
      <w:pPr>
        <w:numPr>
          <w:ilvl w:val="0"/>
          <w:numId w:val="3"/>
        </w:numPr>
        <w:shd w:val="clear" w:color="auto" w:fill="FFFFFF"/>
        <w:spacing w:before="100" w:beforeAutospacing="1" w:after="60" w:line="240" w:lineRule="auto"/>
        <w:rPr>
          <w:rFonts w:eastAsia="Times New Roman" w:cstheme="minorHAnsi"/>
          <w:color w:val="212121"/>
          <w:sz w:val="24"/>
          <w:szCs w:val="24"/>
        </w:rPr>
      </w:pPr>
      <w:hyperlink r:id="rId36" w:anchor="transportation" w:history="1">
        <w:r w:rsidRPr="003726CE">
          <w:rPr>
            <w:rFonts w:eastAsia="Times New Roman" w:cstheme="minorHAnsi"/>
            <w:b/>
            <w:bCs/>
            <w:color w:val="4C2C92"/>
            <w:sz w:val="24"/>
            <w:szCs w:val="24"/>
            <w:u w:val="single"/>
          </w:rPr>
          <w:t>Fuel Combustion</w:t>
        </w:r>
      </w:hyperlink>
      <w:r w:rsidRPr="003726CE">
        <w:rPr>
          <w:rFonts w:eastAsia="Times New Roman" w:cstheme="minorHAnsi"/>
          <w:b/>
          <w:bCs/>
          <w:color w:val="212121"/>
          <w:sz w:val="24"/>
          <w:szCs w:val="24"/>
        </w:rPr>
        <w:t>.</w:t>
      </w:r>
      <w:r w:rsidRPr="003726CE">
        <w:rPr>
          <w:rFonts w:eastAsia="Times New Roman" w:cstheme="minorHAnsi"/>
          <w:color w:val="212121"/>
          <w:sz w:val="24"/>
          <w:szCs w:val="24"/>
        </w:rPr>
        <w:t xml:space="preserve"> Nitrous oxide </w:t>
      </w:r>
      <w:proofErr w:type="gramStart"/>
      <w:r w:rsidRPr="003726CE">
        <w:rPr>
          <w:rFonts w:eastAsia="Times New Roman" w:cstheme="minorHAnsi"/>
          <w:color w:val="212121"/>
          <w:sz w:val="24"/>
          <w:szCs w:val="24"/>
        </w:rPr>
        <w:t>is emitted</w:t>
      </w:r>
      <w:proofErr w:type="gramEnd"/>
      <w:r w:rsidRPr="003726CE">
        <w:rPr>
          <w:rFonts w:eastAsia="Times New Roman" w:cstheme="minorHAnsi"/>
          <w:color w:val="212121"/>
          <w:sz w:val="24"/>
          <w:szCs w:val="24"/>
        </w:rPr>
        <w:t xml:space="preserve"> when fuels are burned. The amount of N</w:t>
      </w:r>
      <w:r w:rsidRPr="003726CE">
        <w:rPr>
          <w:rFonts w:eastAsia="Times New Roman" w:cstheme="minorHAnsi"/>
          <w:color w:val="212121"/>
          <w:sz w:val="24"/>
          <w:szCs w:val="24"/>
          <w:vertAlign w:val="subscript"/>
        </w:rPr>
        <w:t>2</w:t>
      </w:r>
      <w:r w:rsidRPr="003726CE">
        <w:rPr>
          <w:rFonts w:eastAsia="Times New Roman" w:cstheme="minorHAnsi"/>
          <w:color w:val="212121"/>
          <w:sz w:val="24"/>
          <w:szCs w:val="24"/>
        </w:rPr>
        <w:t>O emitted from burning fuels depends on the type of fuel and combustion technology, maintenance, and operating practices.</w:t>
      </w:r>
    </w:p>
    <w:p w:rsidR="003726CE" w:rsidRPr="003726CE" w:rsidRDefault="003726CE" w:rsidP="003726CE">
      <w:pPr>
        <w:numPr>
          <w:ilvl w:val="0"/>
          <w:numId w:val="3"/>
        </w:numPr>
        <w:shd w:val="clear" w:color="auto" w:fill="FFFFFF"/>
        <w:spacing w:before="100" w:beforeAutospacing="1" w:after="60" w:line="240" w:lineRule="auto"/>
        <w:rPr>
          <w:rFonts w:eastAsia="Times New Roman" w:cstheme="minorHAnsi"/>
          <w:color w:val="212121"/>
          <w:sz w:val="24"/>
          <w:szCs w:val="24"/>
        </w:rPr>
      </w:pPr>
      <w:hyperlink r:id="rId37" w:anchor="industry" w:history="1">
        <w:r w:rsidRPr="003726CE">
          <w:rPr>
            <w:rFonts w:eastAsia="Times New Roman" w:cstheme="minorHAnsi"/>
            <w:b/>
            <w:bCs/>
            <w:color w:val="4C2C92"/>
            <w:sz w:val="24"/>
            <w:szCs w:val="24"/>
            <w:u w:val="single"/>
          </w:rPr>
          <w:t>Industry</w:t>
        </w:r>
      </w:hyperlink>
      <w:r w:rsidRPr="003726CE">
        <w:rPr>
          <w:rFonts w:eastAsia="Times New Roman" w:cstheme="minorHAnsi"/>
          <w:b/>
          <w:bCs/>
          <w:color w:val="212121"/>
          <w:sz w:val="24"/>
          <w:szCs w:val="24"/>
        </w:rPr>
        <w:t>.</w:t>
      </w:r>
      <w:r w:rsidRPr="003726CE">
        <w:rPr>
          <w:rFonts w:eastAsia="Times New Roman" w:cstheme="minorHAnsi"/>
          <w:color w:val="212121"/>
          <w:sz w:val="24"/>
          <w:szCs w:val="24"/>
        </w:rPr>
        <w:t xml:space="preserve"> Nitrous oxide </w:t>
      </w:r>
      <w:proofErr w:type="gramStart"/>
      <w:r w:rsidRPr="003726CE">
        <w:rPr>
          <w:rFonts w:eastAsia="Times New Roman" w:cstheme="minorHAnsi"/>
          <w:color w:val="212121"/>
          <w:sz w:val="24"/>
          <w:szCs w:val="24"/>
        </w:rPr>
        <w:t>is generated</w:t>
      </w:r>
      <w:proofErr w:type="gramEnd"/>
      <w:r w:rsidRPr="003726CE">
        <w:rPr>
          <w:rFonts w:eastAsia="Times New Roman" w:cstheme="minorHAnsi"/>
          <w:color w:val="212121"/>
          <w:sz w:val="24"/>
          <w:szCs w:val="24"/>
        </w:rPr>
        <w:t xml:space="preserve"> as a byproduct during the production of chemicals such as nitric acid, which is used to make synthetic commercial fertilizer, and in the production of </w:t>
      </w:r>
      <w:proofErr w:type="spellStart"/>
      <w:r w:rsidRPr="003726CE">
        <w:rPr>
          <w:rFonts w:eastAsia="Times New Roman" w:cstheme="minorHAnsi"/>
          <w:color w:val="212121"/>
          <w:sz w:val="24"/>
          <w:szCs w:val="24"/>
        </w:rPr>
        <w:t>adipic</w:t>
      </w:r>
      <w:proofErr w:type="spellEnd"/>
      <w:r w:rsidRPr="003726CE">
        <w:rPr>
          <w:rFonts w:eastAsia="Times New Roman" w:cstheme="minorHAnsi"/>
          <w:color w:val="212121"/>
          <w:sz w:val="24"/>
          <w:szCs w:val="24"/>
        </w:rPr>
        <w:t xml:space="preserve"> acid, which is used to make fibers, like nylon, and other synthetic products.</w:t>
      </w:r>
    </w:p>
    <w:p w:rsidR="003726CE" w:rsidRPr="003726CE" w:rsidRDefault="003726CE" w:rsidP="003726CE">
      <w:pPr>
        <w:numPr>
          <w:ilvl w:val="0"/>
          <w:numId w:val="3"/>
        </w:numPr>
        <w:shd w:val="clear" w:color="auto" w:fill="FFFFFF"/>
        <w:spacing w:before="100" w:beforeAutospacing="1" w:after="60" w:line="240" w:lineRule="auto"/>
        <w:rPr>
          <w:rFonts w:eastAsia="Times New Roman" w:cstheme="minorHAnsi"/>
          <w:color w:val="212121"/>
          <w:sz w:val="24"/>
          <w:szCs w:val="24"/>
        </w:rPr>
      </w:pPr>
      <w:r w:rsidRPr="003726CE">
        <w:rPr>
          <w:rFonts w:eastAsia="Times New Roman" w:cstheme="minorHAnsi"/>
          <w:b/>
          <w:bCs/>
          <w:color w:val="212121"/>
          <w:sz w:val="24"/>
          <w:szCs w:val="24"/>
        </w:rPr>
        <w:t>Waste.</w:t>
      </w:r>
      <w:r w:rsidRPr="003726CE">
        <w:rPr>
          <w:rFonts w:eastAsia="Times New Roman" w:cstheme="minorHAnsi"/>
          <w:color w:val="212121"/>
          <w:sz w:val="24"/>
          <w:szCs w:val="24"/>
        </w:rPr>
        <w:t xml:space="preserve"> Nitrous oxide </w:t>
      </w:r>
      <w:proofErr w:type="gramStart"/>
      <w:r w:rsidRPr="003726CE">
        <w:rPr>
          <w:rFonts w:eastAsia="Times New Roman" w:cstheme="minorHAnsi"/>
          <w:color w:val="212121"/>
          <w:sz w:val="24"/>
          <w:szCs w:val="24"/>
        </w:rPr>
        <w:t>is also generated</w:t>
      </w:r>
      <w:proofErr w:type="gramEnd"/>
      <w:r w:rsidRPr="003726CE">
        <w:rPr>
          <w:rFonts w:eastAsia="Times New Roman" w:cstheme="minorHAnsi"/>
          <w:color w:val="212121"/>
          <w:sz w:val="24"/>
          <w:szCs w:val="24"/>
        </w:rPr>
        <w:t xml:space="preserve"> from treatment of domestic wastewater during nitrification and denitrification of the nitrogen present, usually in the form of urea, ammonia, and proteins.</w:t>
      </w:r>
    </w:p>
    <w:p w:rsidR="003726CE" w:rsidRPr="003726CE" w:rsidRDefault="003726CE" w:rsidP="003726CE">
      <w:pPr>
        <w:shd w:val="clear" w:color="auto" w:fill="FFFFFF"/>
        <w:spacing w:before="100" w:beforeAutospacing="1" w:after="100" w:afterAutospacing="1" w:line="240" w:lineRule="auto"/>
        <w:rPr>
          <w:rFonts w:eastAsia="Times New Roman" w:cstheme="minorHAnsi"/>
          <w:color w:val="212121"/>
          <w:sz w:val="24"/>
          <w:szCs w:val="24"/>
        </w:rPr>
      </w:pPr>
      <w:r w:rsidRPr="003726CE">
        <w:rPr>
          <w:rFonts w:eastAsia="Times New Roman" w:cstheme="minorHAnsi"/>
          <w:color w:val="212121"/>
          <w:sz w:val="24"/>
          <w:szCs w:val="24"/>
        </w:rPr>
        <w:t>Nitrous oxide emissions occur naturally through many sources associated with the nitrogen cycle, which is the natural circulation of nitrogen among the atmosphere, plants, animals, and microorganisms that live in soil and water. Nitrogen takes on a variety of chemical forms throughout the nitrogen cycle, including N</w:t>
      </w:r>
      <w:r w:rsidRPr="003726CE">
        <w:rPr>
          <w:rFonts w:eastAsia="Times New Roman" w:cstheme="minorHAnsi"/>
          <w:color w:val="212121"/>
          <w:sz w:val="24"/>
          <w:szCs w:val="24"/>
          <w:vertAlign w:val="subscript"/>
        </w:rPr>
        <w:t>2</w:t>
      </w:r>
      <w:r w:rsidRPr="003726CE">
        <w:rPr>
          <w:rFonts w:eastAsia="Times New Roman" w:cstheme="minorHAnsi"/>
          <w:color w:val="212121"/>
          <w:sz w:val="24"/>
          <w:szCs w:val="24"/>
        </w:rPr>
        <w:t>O. Natural emissions of N</w:t>
      </w:r>
      <w:r w:rsidRPr="003726CE">
        <w:rPr>
          <w:rFonts w:eastAsia="Times New Roman" w:cstheme="minorHAnsi"/>
          <w:color w:val="212121"/>
          <w:sz w:val="24"/>
          <w:szCs w:val="24"/>
          <w:vertAlign w:val="subscript"/>
        </w:rPr>
        <w:t>2</w:t>
      </w:r>
      <w:r w:rsidRPr="003726CE">
        <w:rPr>
          <w:rFonts w:eastAsia="Times New Roman" w:cstheme="minorHAnsi"/>
          <w:color w:val="212121"/>
          <w:sz w:val="24"/>
          <w:szCs w:val="24"/>
        </w:rPr>
        <w:t xml:space="preserve">O are mainly from bacteria breaking down nitrogen in soils and the oceans. Nitrous oxide </w:t>
      </w:r>
      <w:proofErr w:type="gramStart"/>
      <w:r w:rsidRPr="003726CE">
        <w:rPr>
          <w:rFonts w:eastAsia="Times New Roman" w:cstheme="minorHAnsi"/>
          <w:color w:val="212121"/>
          <w:sz w:val="24"/>
          <w:szCs w:val="24"/>
        </w:rPr>
        <w:t>is removed</w:t>
      </w:r>
      <w:proofErr w:type="gramEnd"/>
      <w:r w:rsidRPr="003726CE">
        <w:rPr>
          <w:rFonts w:eastAsia="Times New Roman" w:cstheme="minorHAnsi"/>
          <w:color w:val="212121"/>
          <w:sz w:val="24"/>
          <w:szCs w:val="24"/>
        </w:rPr>
        <w:t xml:space="preserve"> from the atmosphere when it is absorbed by certain types of bacteria or destroyed by ultraviolet radiation or chemical reactions.</w:t>
      </w:r>
    </w:p>
    <w:p w:rsidR="003726CE" w:rsidRDefault="003726CE" w:rsidP="00152FD3">
      <w:pPr>
        <w:shd w:val="clear" w:color="auto" w:fill="FFFFFF"/>
        <w:spacing w:before="100" w:beforeAutospacing="1" w:after="100" w:afterAutospacing="1" w:line="240" w:lineRule="auto"/>
        <w:outlineLvl w:val="1"/>
        <w:rPr>
          <w:rFonts w:eastAsia="Times New Roman" w:cstheme="minorHAnsi"/>
          <w:b/>
          <w:bCs/>
          <w:color w:val="212121"/>
          <w:sz w:val="24"/>
          <w:szCs w:val="24"/>
          <w:u w:val="single"/>
        </w:rPr>
      </w:pPr>
    </w:p>
    <w:p w:rsidR="004A7662" w:rsidRPr="004D0FF7" w:rsidRDefault="007C2831">
      <w:pPr>
        <w:rPr>
          <w:rFonts w:cstheme="minorHAnsi"/>
          <w:sz w:val="24"/>
          <w:szCs w:val="24"/>
        </w:rPr>
      </w:pPr>
    </w:p>
    <w:sectPr w:rsidR="004A7662" w:rsidRPr="004D0F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2133A"/>
    <w:multiLevelType w:val="multilevel"/>
    <w:tmpl w:val="8A1C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295230"/>
    <w:multiLevelType w:val="multilevel"/>
    <w:tmpl w:val="647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4263E0"/>
    <w:multiLevelType w:val="multilevel"/>
    <w:tmpl w:val="A7004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AB7D50"/>
    <w:multiLevelType w:val="multilevel"/>
    <w:tmpl w:val="6D1E7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D3"/>
    <w:rsid w:val="00152FD3"/>
    <w:rsid w:val="003726CE"/>
    <w:rsid w:val="004177AE"/>
    <w:rsid w:val="004D0FF7"/>
    <w:rsid w:val="006E15E6"/>
    <w:rsid w:val="007C2831"/>
    <w:rsid w:val="00B4098D"/>
    <w:rsid w:val="00CA5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358DC"/>
  <w15:chartTrackingRefBased/>
  <w15:docId w15:val="{C54A6553-2535-4674-9D72-A5C69120C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152FD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52FD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52FD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4098D"/>
    <w:rPr>
      <w:color w:val="0000FF"/>
      <w:u w:val="single"/>
    </w:rPr>
  </w:style>
  <w:style w:type="character" w:styleId="Strong">
    <w:name w:val="Strong"/>
    <w:basedOn w:val="DefaultParagraphFont"/>
    <w:uiPriority w:val="22"/>
    <w:qFormat/>
    <w:rsid w:val="004D0FF7"/>
    <w:rPr>
      <w:b/>
      <w:bCs/>
    </w:rPr>
  </w:style>
  <w:style w:type="character" w:styleId="Emphasis">
    <w:name w:val="Emphasis"/>
    <w:basedOn w:val="DefaultParagraphFont"/>
    <w:uiPriority w:val="20"/>
    <w:qFormat/>
    <w:rsid w:val="004D0FF7"/>
    <w:rPr>
      <w:i/>
      <w:iCs/>
    </w:rPr>
  </w:style>
  <w:style w:type="character" w:customStyle="1" w:styleId="figcaption">
    <w:name w:val="figcaption"/>
    <w:basedOn w:val="DefaultParagraphFont"/>
    <w:rsid w:val="004D0F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95512">
      <w:bodyDiv w:val="1"/>
      <w:marLeft w:val="0"/>
      <w:marRight w:val="0"/>
      <w:marTop w:val="0"/>
      <w:marBottom w:val="0"/>
      <w:divBdr>
        <w:top w:val="none" w:sz="0" w:space="0" w:color="auto"/>
        <w:left w:val="none" w:sz="0" w:space="0" w:color="auto"/>
        <w:bottom w:val="none" w:sz="0" w:space="0" w:color="auto"/>
        <w:right w:val="none" w:sz="0" w:space="0" w:color="auto"/>
      </w:divBdr>
      <w:divsChild>
        <w:div w:id="473303651">
          <w:marLeft w:val="0"/>
          <w:marRight w:val="0"/>
          <w:marTop w:val="0"/>
          <w:marBottom w:val="0"/>
          <w:divBdr>
            <w:top w:val="none" w:sz="0" w:space="0" w:color="auto"/>
            <w:left w:val="none" w:sz="0" w:space="0" w:color="auto"/>
            <w:bottom w:val="none" w:sz="0" w:space="0" w:color="auto"/>
            <w:right w:val="none" w:sz="0" w:space="0" w:color="auto"/>
          </w:divBdr>
          <w:divsChild>
            <w:div w:id="626543619">
              <w:marLeft w:val="0"/>
              <w:marRight w:val="0"/>
              <w:marTop w:val="0"/>
              <w:marBottom w:val="0"/>
              <w:divBdr>
                <w:top w:val="none" w:sz="0" w:space="0" w:color="2E8540"/>
                <w:left w:val="single" w:sz="6" w:space="0" w:color="2E8540"/>
                <w:bottom w:val="single" w:sz="24" w:space="0" w:color="2E8540"/>
                <w:right w:val="single" w:sz="6" w:space="0" w:color="2E8540"/>
              </w:divBdr>
            </w:div>
          </w:divsChild>
        </w:div>
      </w:divsChild>
    </w:div>
    <w:div w:id="361782923">
      <w:bodyDiv w:val="1"/>
      <w:marLeft w:val="0"/>
      <w:marRight w:val="0"/>
      <w:marTop w:val="0"/>
      <w:marBottom w:val="0"/>
      <w:divBdr>
        <w:top w:val="none" w:sz="0" w:space="0" w:color="auto"/>
        <w:left w:val="none" w:sz="0" w:space="0" w:color="auto"/>
        <w:bottom w:val="none" w:sz="0" w:space="0" w:color="auto"/>
        <w:right w:val="none" w:sz="0" w:space="0" w:color="auto"/>
      </w:divBdr>
      <w:divsChild>
        <w:div w:id="1702437110">
          <w:marLeft w:val="0"/>
          <w:marRight w:val="0"/>
          <w:marTop w:val="0"/>
          <w:marBottom w:val="0"/>
          <w:divBdr>
            <w:top w:val="none" w:sz="0" w:space="0" w:color="auto"/>
            <w:left w:val="none" w:sz="0" w:space="0" w:color="auto"/>
            <w:bottom w:val="none" w:sz="0" w:space="0" w:color="auto"/>
            <w:right w:val="none" w:sz="0" w:space="0" w:color="auto"/>
          </w:divBdr>
          <w:divsChild>
            <w:div w:id="1694107778">
              <w:marLeft w:val="0"/>
              <w:marRight w:val="0"/>
              <w:marTop w:val="0"/>
              <w:marBottom w:val="0"/>
              <w:divBdr>
                <w:top w:val="none" w:sz="0" w:space="0" w:color="2E8540"/>
                <w:left w:val="single" w:sz="6" w:space="0" w:color="2E8540"/>
                <w:bottom w:val="single" w:sz="24" w:space="0" w:color="2E8540"/>
                <w:right w:val="single" w:sz="6" w:space="0" w:color="2E8540"/>
              </w:divBdr>
            </w:div>
          </w:divsChild>
        </w:div>
        <w:div w:id="419758398">
          <w:marLeft w:val="0"/>
          <w:marRight w:val="0"/>
          <w:marTop w:val="0"/>
          <w:marBottom w:val="0"/>
          <w:divBdr>
            <w:top w:val="none" w:sz="0" w:space="0" w:color="auto"/>
            <w:left w:val="none" w:sz="0" w:space="0" w:color="auto"/>
            <w:bottom w:val="none" w:sz="0" w:space="0" w:color="auto"/>
            <w:right w:val="none" w:sz="0" w:space="0" w:color="auto"/>
          </w:divBdr>
        </w:div>
      </w:divsChild>
    </w:div>
    <w:div w:id="830829388">
      <w:bodyDiv w:val="1"/>
      <w:marLeft w:val="0"/>
      <w:marRight w:val="0"/>
      <w:marTop w:val="0"/>
      <w:marBottom w:val="0"/>
      <w:divBdr>
        <w:top w:val="none" w:sz="0" w:space="0" w:color="auto"/>
        <w:left w:val="none" w:sz="0" w:space="0" w:color="auto"/>
        <w:bottom w:val="none" w:sz="0" w:space="0" w:color="auto"/>
        <w:right w:val="none" w:sz="0" w:space="0" w:color="auto"/>
      </w:divBdr>
    </w:div>
    <w:div w:id="849105684">
      <w:bodyDiv w:val="1"/>
      <w:marLeft w:val="0"/>
      <w:marRight w:val="0"/>
      <w:marTop w:val="0"/>
      <w:marBottom w:val="0"/>
      <w:divBdr>
        <w:top w:val="none" w:sz="0" w:space="0" w:color="auto"/>
        <w:left w:val="none" w:sz="0" w:space="0" w:color="auto"/>
        <w:bottom w:val="none" w:sz="0" w:space="0" w:color="auto"/>
        <w:right w:val="none" w:sz="0" w:space="0" w:color="auto"/>
      </w:divBdr>
      <w:divsChild>
        <w:div w:id="268129626">
          <w:marLeft w:val="0"/>
          <w:marRight w:val="0"/>
          <w:marTop w:val="0"/>
          <w:marBottom w:val="0"/>
          <w:divBdr>
            <w:top w:val="none" w:sz="0" w:space="0" w:color="auto"/>
            <w:left w:val="none" w:sz="0" w:space="0" w:color="auto"/>
            <w:bottom w:val="none" w:sz="0" w:space="0" w:color="auto"/>
            <w:right w:val="none" w:sz="0" w:space="0" w:color="auto"/>
          </w:divBdr>
          <w:divsChild>
            <w:div w:id="1545675886">
              <w:marLeft w:val="0"/>
              <w:marRight w:val="0"/>
              <w:marTop w:val="0"/>
              <w:marBottom w:val="0"/>
              <w:divBdr>
                <w:top w:val="none" w:sz="0" w:space="0" w:color="2E8540"/>
                <w:left w:val="single" w:sz="6" w:space="0" w:color="2E8540"/>
                <w:bottom w:val="single" w:sz="24" w:space="0" w:color="2E8540"/>
                <w:right w:val="single" w:sz="6" w:space="0" w:color="2E8540"/>
              </w:divBdr>
            </w:div>
          </w:divsChild>
        </w:div>
      </w:divsChild>
    </w:div>
    <w:div w:id="124190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pa.gov/ghgemissions/sources-greenhouse-gas-emissions" TargetMode="External"/><Relationship Id="rId18" Type="http://schemas.openxmlformats.org/officeDocument/2006/relationships/hyperlink" Target="https://www.epa.gov/ghgemissions/overview-greenhouse-gases" TargetMode="External"/><Relationship Id="rId26" Type="http://schemas.openxmlformats.org/officeDocument/2006/relationships/hyperlink" Target="https://www.epa.gov/ghgemissions/sources-greenhouse-gas-emissions"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epa.gov/ghgemissions/inventory-us-greenhouse-gas-emissions-and-sinks" TargetMode="External"/><Relationship Id="rId34" Type="http://schemas.openxmlformats.org/officeDocument/2006/relationships/hyperlink" Target="https://www.epa.gov/ghgemissions/overview-greenhouse-gases" TargetMode="External"/><Relationship Id="rId7" Type="http://schemas.openxmlformats.org/officeDocument/2006/relationships/hyperlink" Target="https://www.epa.gov/ghgemissions/overview-greenhouse-gases" TargetMode="External"/><Relationship Id="rId12" Type="http://schemas.openxmlformats.org/officeDocument/2006/relationships/hyperlink" Target="https://www.epa.gov/ghgemissions/sources-greenhouse-gas-emissions" TargetMode="External"/><Relationship Id="rId17" Type="http://schemas.openxmlformats.org/officeDocument/2006/relationships/hyperlink" Target="https://www.epa.gov/ghgemissions/overview-greenhouse-gases" TargetMode="External"/><Relationship Id="rId25" Type="http://schemas.openxmlformats.org/officeDocument/2006/relationships/hyperlink" Target="https://www.epa.gov/ghgemissions/inventory-us-greenhouse-gas-emissions-and-sinks" TargetMode="External"/><Relationship Id="rId33" Type="http://schemas.openxmlformats.org/officeDocument/2006/relationships/hyperlink" Target="https://www.epa.gov/ghgemissions/inventory-us-greenhouse-gas-emissions-and-sinks"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epa.gov/ghgemissions/overview-greenhouse-gases" TargetMode="External"/><Relationship Id="rId20" Type="http://schemas.openxmlformats.org/officeDocument/2006/relationships/image" Target="media/image2.jpeg"/><Relationship Id="rId29" Type="http://schemas.openxmlformats.org/officeDocument/2006/relationships/hyperlink" Target="https://www.epa.gov/ghgemissions/understanding-global-warming-potentials" TargetMode="External"/><Relationship Id="rId1" Type="http://schemas.openxmlformats.org/officeDocument/2006/relationships/numbering" Target="numbering.xml"/><Relationship Id="rId6" Type="http://schemas.openxmlformats.org/officeDocument/2006/relationships/hyperlink" Target="https://www.epa.gov/ghgemissions/understanding-global-warming-potentials" TargetMode="External"/><Relationship Id="rId11" Type="http://schemas.openxmlformats.org/officeDocument/2006/relationships/hyperlink" Target="https://www.epa.gov/ghgemissions/sources-greenhouse-gas-emissions" TargetMode="External"/><Relationship Id="rId24" Type="http://schemas.openxmlformats.org/officeDocument/2006/relationships/hyperlink" Target="https://www.epa.gov/ghgemissions/sources-greenhouse-gas-emissions" TargetMode="External"/><Relationship Id="rId32" Type="http://schemas.openxmlformats.org/officeDocument/2006/relationships/image" Target="media/image3.jpeg"/><Relationship Id="rId37" Type="http://schemas.openxmlformats.org/officeDocument/2006/relationships/hyperlink" Target="https://www.epa.gov/ghgemissions/sources-greenhouse-gas-emissions" TargetMode="External"/><Relationship Id="rId5" Type="http://schemas.openxmlformats.org/officeDocument/2006/relationships/hyperlink" Target="https://www.epa.gov/ghgemissions/overview-greenhouse-gases" TargetMode="External"/><Relationship Id="rId15" Type="http://schemas.openxmlformats.org/officeDocument/2006/relationships/hyperlink" Target="https://www.epa.gov/ghgemissions/understanding-global-warming-potentials" TargetMode="External"/><Relationship Id="rId23" Type="http://schemas.openxmlformats.org/officeDocument/2006/relationships/hyperlink" Target="https://www.epa.gov/ghgemissions/inventory-us-greenhouse-gas-emissions-and-sinks" TargetMode="External"/><Relationship Id="rId28" Type="http://schemas.openxmlformats.org/officeDocument/2006/relationships/hyperlink" Target="https://www.epa.gov/ghgemissions/overview-greenhouse-gases" TargetMode="External"/><Relationship Id="rId36" Type="http://schemas.openxmlformats.org/officeDocument/2006/relationships/hyperlink" Target="https://www.epa.gov/ghgemissions/sources-greenhouse-gas-emissions" TargetMode="External"/><Relationship Id="rId10" Type="http://schemas.openxmlformats.org/officeDocument/2006/relationships/hyperlink" Target="https://www.epa.gov/ghgemissions/sources-greenhouse-gas-emissions" TargetMode="External"/><Relationship Id="rId19" Type="http://schemas.openxmlformats.org/officeDocument/2006/relationships/hyperlink" Target="https://www.epa.gov/ghgemissions/overview-greenhouse-gases" TargetMode="External"/><Relationship Id="rId31" Type="http://schemas.openxmlformats.org/officeDocument/2006/relationships/hyperlink" Target="https://www.epa.gov/ghgemissions/overview-greenhouse-gases" TargetMode="External"/><Relationship Id="rId4" Type="http://schemas.openxmlformats.org/officeDocument/2006/relationships/webSettings" Target="webSettings.xml"/><Relationship Id="rId9" Type="http://schemas.openxmlformats.org/officeDocument/2006/relationships/hyperlink" Target="https://www.epa.gov/ghgemissions/inventory-us-greenhouse-gas-emissions-and-sinks" TargetMode="External"/><Relationship Id="rId14" Type="http://schemas.openxmlformats.org/officeDocument/2006/relationships/hyperlink" Target="https://www.epa.gov/ghgemissions/overview-greenhouse-gases" TargetMode="External"/><Relationship Id="rId22" Type="http://schemas.openxmlformats.org/officeDocument/2006/relationships/hyperlink" Target="https://www.epa.gov/ghgemissions/sources-greenhouse-gas-emissions" TargetMode="External"/><Relationship Id="rId27" Type="http://schemas.openxmlformats.org/officeDocument/2006/relationships/hyperlink" Target="https://www.epa.gov/ghgemissions/inventory-us-greenhouse-gas-emissions-and-sinks" TargetMode="External"/><Relationship Id="rId30" Type="http://schemas.openxmlformats.org/officeDocument/2006/relationships/hyperlink" Target="https://www.epa.gov/ghgemissions/overview-greenhouse-gases" TargetMode="External"/><Relationship Id="rId35" Type="http://schemas.openxmlformats.org/officeDocument/2006/relationships/hyperlink" Target="https://www.epa.gov/ghgemissions/sources-greenhouse-gas-e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1845</Words>
  <Characters>10519</Characters>
  <Application>Microsoft Office Word</Application>
  <DocSecurity>0</DocSecurity>
  <Lines>87</Lines>
  <Paragraphs>24</Paragraphs>
  <ScaleCrop>false</ScaleCrop>
  <Company>Oxnard School District</Company>
  <LinksUpToDate>false</LinksUpToDate>
  <CharactersWithSpaces>12340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Raskin, Sarah</dc:creator>
  <cp:keywords/>
  <dc:description/>
  <cp:lastModifiedBy>Raskin, Sarah</cp:lastModifiedBy>
  <cp:revision>6</cp:revision>
  <dcterms:created xsi:type="dcterms:W3CDTF">2020-02-03T00:11:00Z</dcterms:created>
  <dcterms:modified xsi:type="dcterms:W3CDTF">2020-02-03T00:37:00Z</dcterms:modified>
</cp:coreProperties>
</file>